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42" w:rsidRPr="001E7DF2" w:rsidRDefault="006B269B">
      <w:pPr>
        <w:jc w:val="center"/>
        <w:rPr>
          <w:rFonts w:ascii="Times New Roman" w:hAnsi="Times New Roman" w:cs="Times New Roman"/>
        </w:rPr>
      </w:pPr>
      <w:r w:rsidRPr="001E7D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TERMO DE REFERÊNCIA</w:t>
      </w:r>
    </w:p>
    <w:p w:rsidR="00CB7142" w:rsidRPr="001E7DF2" w:rsidRDefault="006B269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7DF2">
        <w:rPr>
          <w:rFonts w:ascii="Times New Roman" w:hAnsi="Times New Roman" w:cs="Times New Roman"/>
          <w:b/>
          <w:bCs/>
          <w:sz w:val="20"/>
          <w:szCs w:val="20"/>
        </w:rPr>
        <w:t>Sistema de Registro de Preços</w:t>
      </w:r>
    </w:p>
    <w:p w:rsidR="00CB7142" w:rsidRPr="001E7DF2" w:rsidRDefault="006B269B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E7DF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PREGÃO ELETRÔNICO </w:t>
      </w:r>
    </w:p>
    <w:p w:rsidR="00CB7142" w:rsidRPr="001E7DF2" w:rsidRDefault="006B269B">
      <w:pPr>
        <w:jc w:val="center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1E7DF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(COMPRAS)</w:t>
      </w:r>
    </w:p>
    <w:p w:rsidR="00CB7142" w:rsidRPr="001E7DF2" w:rsidRDefault="006B269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7DF2">
        <w:rPr>
          <w:rFonts w:ascii="Times New Roman" w:hAnsi="Times New Roman" w:cs="Times New Roman"/>
          <w:b/>
          <w:bCs/>
          <w:sz w:val="20"/>
          <w:szCs w:val="20"/>
        </w:rPr>
        <w:t>UNIVERSIDADE FEDERAL DE ALAGOAS</w:t>
      </w:r>
    </w:p>
    <w:p w:rsidR="00CB7142" w:rsidRPr="001E7DF2" w:rsidRDefault="006B269B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E7DF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PREGÃO </w:t>
      </w:r>
      <w:r w:rsidRPr="001E7DF2">
        <w:rPr>
          <w:rFonts w:ascii="Times New Roman" w:hAnsi="Times New Roman" w:cs="Times New Roman"/>
          <w:b/>
          <w:bCs/>
          <w:sz w:val="20"/>
          <w:szCs w:val="20"/>
        </w:rPr>
        <w:t xml:space="preserve">SRP </w:t>
      </w:r>
      <w:r w:rsidRPr="001E7D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Nº 2/2018</w:t>
      </w:r>
    </w:p>
    <w:p w:rsidR="00CB7142" w:rsidRPr="001E7DF2" w:rsidRDefault="006B269B">
      <w:pPr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E7DF2">
        <w:rPr>
          <w:rFonts w:ascii="Times New Roman" w:hAnsi="Times New Roman" w:cs="Times New Roman"/>
          <w:bCs/>
          <w:color w:val="000000"/>
          <w:sz w:val="20"/>
          <w:szCs w:val="20"/>
        </w:rPr>
        <w:t>(Processo Administrativo n.° 23065.007079/2018-88)</w:t>
      </w:r>
    </w:p>
    <w:p w:rsidR="00CB7142" w:rsidRPr="001E7DF2" w:rsidRDefault="00CB7142">
      <w:pPr>
        <w:spacing w:after="120" w:line="276" w:lineRule="auto"/>
        <w:ind w:right="-1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B7142" w:rsidRPr="001E7DF2" w:rsidRDefault="006B269B">
      <w:pPr>
        <w:numPr>
          <w:ilvl w:val="0"/>
          <w:numId w:val="1"/>
        </w:numPr>
        <w:spacing w:after="120" w:line="276" w:lineRule="auto"/>
        <w:ind w:right="-15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E7DF2">
        <w:rPr>
          <w:rFonts w:ascii="Times New Roman" w:hAnsi="Times New Roman" w:cs="Times New Roman"/>
          <w:b/>
          <w:color w:val="000000"/>
          <w:sz w:val="20"/>
          <w:szCs w:val="20"/>
        </w:rPr>
        <w:t>DO OBJETO</w:t>
      </w:r>
    </w:p>
    <w:p w:rsidR="00CB7142" w:rsidRPr="001E7DF2" w:rsidRDefault="00CB7142">
      <w:pPr>
        <w:spacing w:after="120" w:line="276" w:lineRule="auto"/>
        <w:ind w:left="360" w:right="-15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B7142" w:rsidRPr="001E7DF2" w:rsidRDefault="006B269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</w:rPr>
      </w:pPr>
      <w:r w:rsidRPr="001E7DF2">
        <w:rPr>
          <w:rFonts w:ascii="Times New Roman" w:hAnsi="Times New Roman" w:cs="Times New Roman"/>
          <w:color w:val="000000"/>
          <w:sz w:val="20"/>
          <w:szCs w:val="20"/>
        </w:rPr>
        <w:t>Aquisição de materiais para a FOUFAL</w:t>
      </w:r>
      <w:r w:rsidRPr="001E7DF2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Pr="001E7DF2">
        <w:rPr>
          <w:rFonts w:ascii="Times New Roman" w:hAnsi="Times New Roman" w:cs="Times New Roman"/>
          <w:color w:val="000000"/>
          <w:sz w:val="20"/>
          <w:szCs w:val="20"/>
        </w:rPr>
        <w:t xml:space="preserve"> conforme condições, quantidades, exigências e estimativas, inclusive as encaminhadas pelos órgãos e entidades participantes (quando for o caso), estabelecidas neste instrumento:</w:t>
      </w:r>
    </w:p>
    <w:tbl>
      <w:tblPr>
        <w:tblW w:w="9848" w:type="dxa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3" w:type="dxa"/>
          <w:right w:w="28" w:type="dxa"/>
        </w:tblCellMar>
        <w:tblLook w:val="04A0"/>
      </w:tblPr>
      <w:tblGrid>
        <w:gridCol w:w="510"/>
        <w:gridCol w:w="6061"/>
        <w:gridCol w:w="1138"/>
        <w:gridCol w:w="1191"/>
        <w:gridCol w:w="948"/>
      </w:tblGrid>
      <w:tr w:rsidR="00CB7142">
        <w:trPr>
          <w:trHeight w:val="1002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CB7142" w:rsidRDefault="00CB7142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DESCRIÇÃO/ ESPECIF.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UNIDADE </w:t>
            </w:r>
          </w:p>
          <w:p w:rsidR="00CB7142" w:rsidRDefault="006B26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DE </w:t>
            </w:r>
          </w:p>
          <w:p w:rsidR="00CB7142" w:rsidRDefault="006B269B">
            <w:pPr>
              <w:widowControl w:val="0"/>
              <w:suppressAutoHyphens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MEDIDA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QUANTIDADE</w:t>
            </w:r>
          </w:p>
          <w:p w:rsidR="00CB7142" w:rsidRDefault="006B269B">
            <w:pPr>
              <w:widowControl w:val="0"/>
              <w:suppressAutoHyphens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sz w:val="16"/>
                <w:szCs w:val="16"/>
              </w:rPr>
              <w:t>VALOR MÁXIMO ACEITÁVEL</w:t>
            </w:r>
          </w:p>
        </w:tc>
      </w:tr>
      <w:tr w:rsidR="00CB7142">
        <w:trPr>
          <w:trHeight w:val="802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CIMENTO ODONTOLÓGICO, TIPO TEMPORÁRIO, COMPOSIÇÃO ÓXIDO DE ZINCO, ASPECTO FÍSICO PÓ. FRASCO COM 50G.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R$ 8,67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Cimento odontológico, tipo </w:t>
            </w: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temporário-IRM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, composição óxido de zinco e </w:t>
            </w: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eugenol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, aspecto físico pó + líquido, apresentação conjunto completo. Conjunto 38g pó e 15 ml líquido.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R$ 54,09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EUGENOL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[ 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2- METOXI-4-(2-PROPEN-1-IL), ASPECTO FÍSICO LÍQUIDO INCOLOR À LEVEMENTE AMARELADO, FÓRMULA QUÍMICA C10H1202, PESO MOLECULAR 164,20, GRAU DE PUREZA MÍNIMA DE 99%, NÚMERO DE REFERÊNCIA QUIMICA CAS 97-53-0. FRASCO COM 20ML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MILILITRO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R$ 9,20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Amálgama, tipo alto teor de prata, componentes liga + mercúrio, apresentação cápsula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1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dose.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CAPSULA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Arial"/>
                <w:color w:val="000000"/>
                <w:sz w:val="16"/>
                <w:szCs w:val="16"/>
              </w:rPr>
              <w:t>R$ 1,44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PASTA PROFILÁTICA, APLICAÇÃO POLIMENTO/REMOÇÃO MANCHAS/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PLACAS BACTERIANAS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, COMPOSIÇÃO TRISILICATO DE MAGNÉSIO / FLUORETO SÓDIO/PEDRA POMES. BISNAGA DE 90G.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BISNAGA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R$ 6,73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LIDOCAÍNA CLORIDRATO, COMPOSIÇÃO ASSOCIADA COM EPINEFRINA, DOSAGEM 2% +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1:100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.000, APRESENTAÇÃO INJETÁVEL. UNIDADE REQUISITADA: CAIXA COM 50 TUBETES DE VIDRO DE 1,8ML. CADA TUBETE DE VIDRO DEVE VIR COM AS ESPECIFICAÇÕES DO PRODUTO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( 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PRINCÍPIO ATIVO, CONCENTRAÇÃO, DATA DE FABRICAÇÃO, LOTE E VALIDADE.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TUBETE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R$ 1,21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MEPIVACAÍNA CLORIDRATO COM EPINEFRINA, CONCENTRAÇÃO 3%, FORMA FARMACÊUTICA SOLUÇÃO INJETÁVEL. UNIDADE REQUISITADA: CAIXA COM 50 TUBETES DE VIDRO DE 1,8ML. CADA TUBETE DE VIDRO DEVE VIR COM AS ESPECIFICAÇÕES DO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PRODUTO(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PRINCÍPIO ATIVO, CONCENTRAÇÃO, DATA DE FABRICAÇÃO, LOTE E VALIDADE.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TUBETE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R$ 1,83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BENZOCAÍNA,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CONCENTRAÇÃO 20% USO GEL TÓPICO. APRESENTAÇÃO: POTE COM 12G.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POTE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R$ 6,63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MEPIVACAÍNA SEM VASO, FORMA FARMACÊUTICA SOLUÇÃO INJETÁVEL. UNIDADE REQUISITADA: CAIXA COM 50 TUBETES DE 1,8ML. CADA TUBETE DEVE VIR COM AS ESPECIFICAÇÕES DO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PRODUTO(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PRINCÍPIO ATIVO, CONCENTRAÇÃO, DATA DE FABRICAÇÃO, LOTE E VALIDADE).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TUBETE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R$ 2,02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PRILOCAÍNA COM FELIPRESSINA, DOSAGEM 3%. CLORIDRATO DE PRILOCAÍNA 30MG+ FELIPRESSINA 0,03UI. UNIDADE REQUISITADA: CAIXA COM 50 TUBETES DE 1,8ML. CADA TUBETE DE VIDRO DEVE VIR COM AS ESPECIFICAÇÕES DO PRODUTO (PRINCÍPIO ATIVO, CONCENTRAÇÃO, </w:t>
            </w: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lastRenderedPageBreak/>
              <w:t>DATA DE FABRICAÇÃO, LOTE E VALIDADE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)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TUBETE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R$ 1,37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MEPIVACAÍNA CLORIDRATO, APRESENTAÇÃO ASSOCIADA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A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EPINEFRINA, DOSAGEM 2% + 1.100.000 . UNIDADE REQUISITADA: CAIXA COM 50 TUBETES DE 1,8ML. CADA TUBETE DE VIDRO DEVE VIR COM AS ESPECIFICAÇÕES DO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PRODUTO(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PRINCÍPIO ATIVO, CONCENTRAÇÃO, DATA DE FABRICAÇÃO, LOTE E VALIDADE).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TUBETE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R$ 1,57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COMPRESSA GAZE, MATERIAL TECIDO 100% ALGODÃO, TIPO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9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FIOS/CM2, MODELO COR BRANCA, ISENTA DE IMPUREZAS, CAMADAS 8 CAMADAS, LARGURA 10, COMPRIMENTO 10, DOBRAS 5.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R$ 1,01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COMPRESSA GAZE, MATERIAL TECIDO 100 ALGODÃO, TIPO 13 FIOS/CM2, MODELO COR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BRANCA,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ISENTA DE IMPUREZAS, CAMADAS 8 CAMADAS, LARGURA 7,50, COMPRIMENTO 7,50, DOBRAS 5 DOBRAS, CARACTERÍSTICAS ADICIONAIS ESTÉRIL,DESCARTÁVEL. O PRAZO DE VALIDADE DEVE SER DE NO MÍNIMO 12 MESES A PARTIR DA DATA DA ENTREGA. EMBALAGEM COM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5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UNIDADES EM CADA PACOTE INDIVIDUAL.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R$ 0,45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FIXADOR ODONTOLÓGICO, COMPOSIÇÃO ÁGUA, SULFATO DE ALUMÍNIO, TIOSULFATO DE AMÔNIO, ASPECTO FÍSICO LÍQUIDO, USO ODONTOLÓGICO, APLICAÇÃO EM PROCESSAMENTOS MANUAIS DE FILMES DENTAIS ORAIS. EMBALAGEM COM 475 ML CADA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R$ 9,55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REVELADOR RADIOLÓGICO, SOLUÇÃO AQUOSA PRONTA PARA USO, APLICAÇÃO EM PROCESSAMENTOS MANUAIS PRONTOS PARA USO. EMBALAGEM COM 475 ML CADA.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R$ 12,30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FILME ODONTOLÓGICO INFANTIL,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22X35MM .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INDICADO PARA EXAMES COMPLETOS DE DENTES E ÁREAS ADJACENTES EM CRIANÇAS. CAIXA COM 100 UNIDADES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R$ 168,64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FILME RADIOLÓGICO,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RAIO-X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, 31 X 41 MM. INDICADO PARA TOMADAS RADIOGRÁFICAS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INTRA-ORAIS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EM ADULTOS (FILME 3X4 CM), PROCESSAMENTO MANUAL OU AUTOMÁTICO. CAIXA 150 UNIDADES.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R$ 106,70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LUVA CIRÚRGICA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ESTÉRIL ,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LÁTEX DE BORRACHA NATURAL LUBRIFICADA COM PÓ BIOABSORVÍVEL, ATÓXICA, DESCARTÁVEL, COMPRIMENTO MÍNIMO DE 28 CM, FORMATO ANATÔMICO, EMBALAGEM CONFORME NORMA ABNT C/ ABERTURA ASSÉPTICA.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R$ 1,10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LUVA CIRÚRGICA ESTÉRIL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Nº8 ,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LÁTEX DE BORRACHA NATURAL LUBRIFICADA COM PÓ BIOABSORVÍVEL, ATÓXICA, DESCARTÁVEL, COMPRIMENTO MÍNIMO DE 28 CM, FORMATO ANATÔMICO, EMBALAGEM CONFORME NORMA ABNT C/ ABERTURA ASSÉPTICA.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R$ 1,12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Luva procedimento, material látex natural íntegro e uniforme, tamanho extrapequeno, características adicionais lubrificada com pó bioabsorvível, descartável, apresentação atóxica, tipo ambidestra,</w:t>
            </w:r>
            <w:r>
              <w:rPr>
                <w:rFonts w:cs="Arial"/>
                <w:color w:val="000000"/>
                <w:sz w:val="16"/>
                <w:szCs w:val="16"/>
              </w:rPr>
              <w:br/>
            </w: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tipo uso descartável, modelo formato anatômico, finalidade resistente à tração. Caixa com 100 unidades.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R$ 17,29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Luva de procedimento, material látex natural íntegro e uniforme, tamanho pequeno, características adicionais lubrificada com pó bioabsorvível, descartável, apresentação atóxica, tipo ambidestra, tipo uso descartável, modelo anatômico, finalidade resistente à tração, caixa com 100 unidades.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R$ 19,30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Luva procedimento, material látex natural íntegro e uniforme, tamanho médio, características adicionais lubrificada com pó bioabsorvível, descartável, apresentação atóxica, tipo ambidestra, tipo uso descartável, modelo formato anatômico, finalidade resistente à tração. Caixa com 100 unidades.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R$ 18,92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Luva procedimento, material látex natural íntegro e uniforme, tamanho grande, características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adicionais lubrificada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c/ pó bioabsorvível, descartável, apresentação atóxica, tipo ambidestra, tipo uso descartável, modelo formato anatômico, finalidade resistente à tração. Caixa com 100 unidades.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R$ 18,80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Máscara multiuso, material 100% polietileno, tipo uso descartável, finalidade proteção sistema respiratório do operador, tamanho único, cor branca, características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adicionais não estéril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, atóxico, não inflamável, tripla camada. Caixa 50 unidades.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R$ 12,23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Adesivo dental, tipo </w:t>
            </w: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fotopolimerizável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, aplicação para esmalte / dentina, apresentação frasco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4ml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, características adicionais multiuso monocomponente e com </w:t>
            </w: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fluor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R$ 44,10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Cimento de ionômero de vidro, tipo restauração, ativação </w:t>
            </w: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autopolimerizável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, característica adicional erosão máxima 0,17 mm, tempo de presa máximo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5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, apresentação.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conjunto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completo.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R$ 52,41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GESSO USO ODONTOLÓGICO, INDICADO PARA PROCEDIMENTOS DE MOLDAGEM, ASPECTO FÍSICO PÓ, COR BRANCA. EMBALAGEM DE 1K.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EMBALAGEM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R$ 5,03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ALGINATO, TIPO II, APRESENTAÇÃO PÓ, CARACTERÍSTICAS ADICIONAIS PRESA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NORMAL.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INDICADO PARA MOLDAGENS TOTAIS OU PARCIAIS DE ARCOS DENTAIS E DESDENTADOS. UNIDADE DE FORNECIMENTO: EMBALAGEM COM 410G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GRAMA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R$ 19,44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Selante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, tipo para </w:t>
            </w: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fóssulas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e fissuras, característica adicional </w:t>
            </w: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fotopolimerizável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, componentes com ácido, componente adicional flúor.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R$ 34,08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GESSO ODONTOLÓGICO, ASPECTO FÍSICO PÓ, COR BRANCA, TIPO III-PEDRA, INDICADO PARA USO EM ODONTOLOGIA E PRÓTESE DENTÁRIA. EMBALAGEM DE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1KG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EMBALAGEM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R$ 17,11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HIDROXIDO DE CÁLCIO PARA FORRAMENTO, PASTA BASE E PASTA CATALIZADORA. SERINGA 2 G.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SERINGA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R$ 27,84</w:t>
            </w:r>
          </w:p>
        </w:tc>
      </w:tr>
    </w:tbl>
    <w:p w:rsidR="00CB7142" w:rsidRDefault="00CB7142">
      <w:pPr>
        <w:pStyle w:val="PargrafodaLista"/>
        <w:spacing w:before="120" w:after="120" w:line="276" w:lineRule="auto"/>
        <w:ind w:left="1567"/>
        <w:jc w:val="both"/>
        <w:rPr>
          <w:rFonts w:cs="Arial"/>
          <w:b/>
          <w:i/>
          <w:color w:val="FF0000"/>
          <w:sz w:val="20"/>
          <w:szCs w:val="20"/>
        </w:rPr>
      </w:pPr>
    </w:p>
    <w:p w:rsidR="00CB7142" w:rsidRDefault="00CB7142">
      <w:pPr>
        <w:spacing w:after="120" w:line="276" w:lineRule="auto"/>
        <w:jc w:val="both"/>
        <w:rPr>
          <w:rFonts w:cs="Arial"/>
          <w:b/>
          <w:color w:val="000000"/>
          <w:sz w:val="20"/>
          <w:szCs w:val="20"/>
        </w:rPr>
      </w:pPr>
    </w:p>
    <w:p w:rsidR="00CB7142" w:rsidRPr="001E7DF2" w:rsidRDefault="006B269B">
      <w:p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1E7DF2">
        <w:rPr>
          <w:rFonts w:ascii="Times New Roman" w:hAnsi="Times New Roman" w:cs="Times New Roman"/>
          <w:color w:val="000000"/>
          <w:sz w:val="20"/>
          <w:szCs w:val="20"/>
        </w:rPr>
        <w:t>1.2 Estimativas de consumo individualizadas, do órgão gerenciador e órgão(s) e entidade(s) participante(s</w:t>
      </w:r>
      <w:proofErr w:type="gramStart"/>
      <w:r w:rsidRPr="001E7DF2">
        <w:rPr>
          <w:rFonts w:ascii="Times New Roman" w:hAnsi="Times New Roman" w:cs="Times New Roman"/>
          <w:color w:val="000000"/>
          <w:sz w:val="20"/>
          <w:szCs w:val="20"/>
        </w:rPr>
        <w:t>)</w:t>
      </w:r>
      <w:proofErr w:type="gramEnd"/>
    </w:p>
    <w:p w:rsidR="00CB7142" w:rsidRDefault="00CB7142">
      <w:pPr>
        <w:spacing w:after="120" w:line="276" w:lineRule="auto"/>
        <w:jc w:val="both"/>
        <w:rPr>
          <w:rFonts w:cs="Arial"/>
          <w:i/>
          <w:color w:val="FF0000"/>
          <w:sz w:val="20"/>
          <w:szCs w:val="20"/>
        </w:rPr>
      </w:pPr>
    </w:p>
    <w:p w:rsidR="00CB7142" w:rsidRDefault="00CB7142">
      <w:pPr>
        <w:spacing w:after="120" w:line="276" w:lineRule="auto"/>
        <w:jc w:val="both"/>
        <w:rPr>
          <w:rFonts w:cs="Arial"/>
          <w:i/>
          <w:color w:val="FF0000"/>
          <w:sz w:val="20"/>
          <w:szCs w:val="20"/>
        </w:rPr>
      </w:pPr>
    </w:p>
    <w:tbl>
      <w:tblPr>
        <w:tblW w:w="9848" w:type="dxa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3" w:type="dxa"/>
          <w:right w:w="28" w:type="dxa"/>
        </w:tblCellMar>
        <w:tblLook w:val="04A0"/>
      </w:tblPr>
      <w:tblGrid>
        <w:gridCol w:w="514"/>
        <w:gridCol w:w="6804"/>
        <w:gridCol w:w="1244"/>
        <w:gridCol w:w="1286"/>
      </w:tblGrid>
      <w:tr w:rsidR="00CB7142">
        <w:trPr>
          <w:trHeight w:val="335"/>
        </w:trPr>
        <w:tc>
          <w:tcPr>
            <w:tcW w:w="98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UNIVERSIDADE FEDERAL DE ALAGOAS</w:t>
            </w:r>
          </w:p>
        </w:tc>
      </w:tr>
      <w:tr w:rsidR="00CB7142">
        <w:trPr>
          <w:trHeight w:val="1002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jc w:val="center"/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CB7142" w:rsidRDefault="00CB7142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DESCRIÇÃO/ ESPECIF.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jc w:val="center"/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UNIDADE </w:t>
            </w:r>
          </w:p>
          <w:p w:rsidR="00CB7142" w:rsidRDefault="006B269B">
            <w:pPr>
              <w:widowControl w:val="0"/>
              <w:suppressAutoHyphens/>
              <w:jc w:val="center"/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DE </w:t>
            </w:r>
          </w:p>
          <w:p w:rsidR="00CB7142" w:rsidRDefault="006B269B">
            <w:pPr>
              <w:widowControl w:val="0"/>
              <w:suppressAutoHyphens/>
              <w:jc w:val="center"/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MEDIDA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QUANTIDADE</w:t>
            </w:r>
          </w:p>
          <w:p w:rsidR="00CB7142" w:rsidRDefault="006B269B">
            <w:pPr>
              <w:widowControl w:val="0"/>
              <w:suppressAutoHyphens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</w:tr>
      <w:tr w:rsidR="00CB7142">
        <w:trPr>
          <w:trHeight w:val="802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CIMENTO ODONTOLÓGICO, TIPO TEMPORÁRIO, COMPOSIÇÃO ÓXIDO DE ZINCO, ASPECTO FÍSICO PÓ. FRASCO COM 50G.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Cimento odontológico, tipo </w:t>
            </w: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temporário-IRM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, composição óxido de zinco e </w:t>
            </w: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eugenol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, aspecto físico pó + líquido, apresentação conjunto completo. Conjunto 38g pó e 15 ml líquido.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EUGENOL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[ 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2- METOXI-4-(2-PROPEN-1-IL), ASPECTO FÍSICO LÍQUIDO INCOLOR À LEVEMENTE AMARELADO, FÓRMULA QUÍMICA C10H1202, PESO MOLECULAR 164,20, GRAU DE PUREZA MÍNIMA DE 99%, NÚMERO DE REFERÊNCIA QUIMICA CAS 97-53-0. FRASCO COM 20ML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MILILITRO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Amálgama, tipo alto teor de prata, componentes liga + mercúrio, apresentação cápsula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1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dose.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CAPSULA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PASTA PROFILÁTICA, APLICAÇÃO POLIMENTO/REMOÇÃO MANCHAS/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PLACAS BACTERIANAS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, COMPOSIÇÃO TRISILICATO DE MAGNÉSIO / FLUORETO SÓDIO/PEDRA POMES. BISNAGA DE 90G.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BISNAGA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LIDOCAÍNA CLORIDRATO, COMPOSIÇÃO ASSOCIADA COM EPINEFRINA, DOSAGEM 2% +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1:100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.000, APRESENTAÇÃO INJETÁVEL. UNIDADE REQUISITADA: CAIXA COM 50 TUBETES DE VIDRO DE 1,8ML. CADA TUBETE DE VIDRO DEVE VIR COM AS ESPECIFICAÇÕES DO PRODUTO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( 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PRINCÍPIO ATIVO, CONCENTRAÇÃO, DATA DE </w:t>
            </w: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lastRenderedPageBreak/>
              <w:t>FABRICAÇÃO, LOTE E VALIDADE.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TUBETE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9000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7</w:t>
            </w:r>
            <w:proofErr w:type="gramEnd"/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MEPIVACAÍNA CLORIDRATO COM EPINEFRINA, CONCENTRAÇÃO 3%, FORMA FARMACÊUTICA SOLUÇÃO INJETÁVEL. UNIDADE REQUISITADA: CAIXA COM 50 TUBETES DE VIDRO DE 1,8ML. CADA TUBETE DE VIDRO DEVE VIR COM AS ESPECIFICAÇÕES DO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PRODUTO(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PRINCÍPIO ATIVO, CONCENTRAÇÃO, DATA DE FABRICAÇÃO, LOTE E VALIDADE.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TUBETE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3200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BENZOCAÍNA,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CONCENTRAÇÃO 20% USO GEL TÓPICO. APRESENTAÇÃO: POTE COM 12G.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POTE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MEPIVACAÍNA SEM VASO, FORMA FARMACÊUTICA SOLUÇÃO INJETÁVEL. UNIDADE REQUISITADA: CAIXA COM 50 TUBETES DE 1,8ML. CADA TUBETE DEVE VIR COM AS ESPECIFICAÇÕES DO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PRODUTO(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PRINCÍPIO ATIVO, CONCENTRAÇÃO, DATA DE FABRICAÇÃO, LOTE E VALIDADE).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TUBETE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PRILOCAÍNA COM FELIPRESSINA, DOSAGEM 3%. CLORIDRATO DE PRILOCAÍNA 30MG+ FELIPRESSINA 0,03UI. UNIDADE REQUISITADA: CAIXA COM 50 TUBETES DE 1,8ML. CADA TUBETE DE VIDRO DEVE VIR COM AS ESPECIFICAÇÕES DO PRODUTO (PRINCÍPIO ATIVO, CONCENTRAÇÃO, DATA DE FABRICAÇÃO, LOTE E VALIDADE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)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TUBETE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MEPIVACAÍNA CLORIDRATO, APRESENTAÇÃO ASSOCIADA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A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EPINEFRINA, DOSAGEM 2% + 1.100.000 . UNIDADE REQUISITADA: CAIXA COM 50 TUBETES DE 1,8ML. CADA TUBETE DE VIDRO DEVE VIR COM AS ESPECIFICAÇÕES DO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PRODUTO(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PRINCÍPIO ATIVO, CONCENTRAÇÃO, DATA DE FABRICAÇÃO, LOTE E VALIDADE).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TUBETE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COMPRESSA GAZE, MATERIAL TECIDO 100% ALGODÃO, TIPO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9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FIOS/CM2, MODELO COR BRANCA, ISENTA DE IMPUREZAS, CAMADAS 8 CAMADAS, LARGURA 10, COMPRIMENTO 10, DOBRAS 5.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COMPRESSA GAZE, MATERIAL TECIDO 100 ALGODÃO, TIPO 13 FIOS/CM2, MODELO COR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BRANCA,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ISENTA DE IMPUREZAS, CAMADAS 8 CAMADAS, LARGURA 7,50, COMPRIMENTO 7,50, DOBRAS 5 DOBRAS, CARACTERÍSTICAS ADICIONAIS ESTÉRIL,DESCARTÁVEL. O PRAZO DE VALIDADE DEVE SER DE NO MÍNIMO 12 MESES A PARTIR DA DATA DA ENTREGA. EMBALAGEM COM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5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UNIDADES EM CADA PACOTE INDIVIDUAL.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FIXADOR ODONTOLÓGICO, COMPOSIÇÃO ÁGUA, SULFATO DE ALUMÍNIO, TIOSULFATO DE AMÔNIO, ASPECTO FÍSICO LÍQUIDO, USO ODONTOLÓGICO, APLICAÇÃO EM PROCESSAMENTOS MANUAIS DE FILMES DENTAIS ORAIS. EMBALAGEM COM 475 ML CADA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REVELADOR RADIOLÓGICO, SOLUÇÃO AQUOSA PRONTA PARA USO, APLICAÇÃO EM PROCESSAMENTOS MANUAIS PRONTOS PARA USO. EMBALAGEM COM 475 ML CADA.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FILME ODONTOLÓGICO INFANTIL,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22X35MM .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INDICADO PARA EXAMES COMPLETOS DE DENTES E ÁREAS ADJACENTES EM CRIANÇAS. CAIXA COM 100 UNIDADES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FILME RADIOLÓGICO,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RAIO-X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, 31 X 41 MM. INDICADO PARA TOMADAS RADIOGRÁFICAS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INTRA-ORAIS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EM ADULTOS (FILME 3X4 CM), PROCESSAMENTO MANUAL OU AUTOMÁTICO. CAIXA 150 UNIDADES.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LUVA CIRÚRGICA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ESTÉRIL ,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LÁTEX DE BORRACHA NATURAL LUBRIFICADA COM PÓ BIOABSORVÍVEL, ATÓXICA, DESCARTÁVEL, COMPRIMENTO MÍNIMO DE 28 CM, FORMATO ANATÔMICO, EMBALAGEM CONFORME NORMA ABNT C/ ABERTURA ASSÉPTICA.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LUVA CIRÚRGICA ESTÉRIL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Nº8 ,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LÁTEX DE BORRACHA NATURAL LUBRIFICADA COM PÓ BIOABSORVÍVEL, ATÓXICA, DESCARTÁVEL, COMPRIMENTO MÍNIMO DE 28 CM, FORMATO ANATÔMICO, EMBALAGEM CONFORME NORMA ABNT C/ ABERTURA ASSÉPTICA.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Luva procedimento, material látex natural íntegro e uniforme, tamanho extrapequeno, características adicionais lubrificada com pó bioabsorvível, descartável, apresentação atóxica, tipo ambidestra,</w:t>
            </w:r>
            <w:r>
              <w:rPr>
                <w:rFonts w:cs="Arial"/>
                <w:color w:val="000000"/>
                <w:sz w:val="16"/>
                <w:szCs w:val="16"/>
              </w:rPr>
              <w:br/>
            </w: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tipo uso descartável, modelo formato anatômico, finalidade resistente à tração. Caixa com 100 </w:t>
            </w: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lastRenderedPageBreak/>
              <w:t>unidades.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CAIXA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Luva de procedimento, material látex natural íntegro e uniforme, tamanho pequeno, características adicionais lubrificada com pó bioabsorvível, descartável, apresentação atóxica, tipo ambidestra, tipo uso descartável, modelo anatômico, finalidade resistente à tração, caixa com 100 unidades.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Luva procedimento, material látex natural íntegro e uniforme, tamanho médio, características adicionais lubrificada com pó bioabsorvível, descartável, apresentação atóxica, tipo ambidestra, tipo uso descartável, modelo formato anatômico, finalidade resistente à tração. Caixa com 100 unidades.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Luva procedimento, material látex natural íntegro e uniforme, tamanho grande, características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adicionais lubrificada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c/ pó bioabsorvível, descartável, apresentação atóxica, tipo ambidestra, tipo uso descartável, modelo formato anatômico, finalidade resistente à tração. Caixa com 100 unidades.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Máscara multiuso, material 100% polietileno, tipo uso descartável, finalidade proteção sistema respiratório do operador, tamanho único, cor branca, características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adicionais não estéril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, atóxico, não inflamável, tripla camada. Caixa 50 unidades.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Adesivo dental, tipo </w:t>
            </w: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fotopolimerizável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, aplicação para esmalte / dentina, apresentação frasco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4ml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, características adicionais multiuso monocomponente e com </w:t>
            </w: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fluor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Cimento de ionômero de vidro, tipo restauração, ativação </w:t>
            </w: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autopolimerizável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, característica adicional erosão máxima 0,17 mm, tempo de presa máximo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5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, apresentação.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conjunto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completo.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GESSO USO ODONTOLÓGICO, INDICADO PARA PROCEDIMENTOS DE MOLDAGEM, ASPECTO FÍSICO PÓ, COR BRANCA. EMBALAGEM DE 1K.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EMBALAGEM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ALGINATO, TIPO II, APRESENTAÇÃO PÓ, CARACTERÍSTICAS ADICIONAIS PRESA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NORMAL.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INDICADO PARA MOLDAGENS TOTAIS OU PARCIAIS DE ARCOS DENTAIS E DESDENTADOS. UNIDADE DE FORNECIMENTO: EMBALAGEM COM 410G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GRAMA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Selante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, tipo para </w:t>
            </w: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fóssulas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e fissuras, característica adicional </w:t>
            </w: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fotopolimerizável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, componentes com ácido, componente adicional flúor.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GESSO ODONTOLÓGICO, ASPECTO FÍSICO PÓ, COR BRANCA, TIPO III-PEDRA, INDICADO PARA USO EM ODONTOLOGIA E PRÓTESE DENTÁRIA. EMBALAGEM DE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1KG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EMBALAGEM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</w:tr>
      <w:tr w:rsidR="00CB7142">
        <w:trPr>
          <w:trHeight w:val="339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HIDROXIDO DE CÁLCIO PARA FORRAMENTO, PASTA BASE E PASTA CATALIZADORA. SERINGA 2 G.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SERINGA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</w:tr>
    </w:tbl>
    <w:p w:rsidR="00CB7142" w:rsidRDefault="00CB7142">
      <w:pPr>
        <w:spacing w:after="120" w:line="276" w:lineRule="auto"/>
        <w:jc w:val="both"/>
        <w:rPr>
          <w:rFonts w:cs="Arial"/>
          <w:b/>
          <w:i/>
          <w:color w:val="FF0000"/>
          <w:sz w:val="20"/>
          <w:szCs w:val="20"/>
        </w:rPr>
      </w:pPr>
    </w:p>
    <w:p w:rsidR="00CB7142" w:rsidRDefault="00CB7142">
      <w:pPr>
        <w:spacing w:after="120" w:line="276" w:lineRule="auto"/>
        <w:jc w:val="both"/>
        <w:rPr>
          <w:rFonts w:cs="Arial"/>
          <w:b/>
          <w:i/>
          <w:color w:val="FF0000"/>
          <w:sz w:val="20"/>
          <w:szCs w:val="20"/>
        </w:rPr>
      </w:pPr>
    </w:p>
    <w:tbl>
      <w:tblPr>
        <w:tblW w:w="9322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641"/>
        <w:gridCol w:w="5879"/>
        <w:gridCol w:w="1138"/>
        <w:gridCol w:w="1664"/>
      </w:tblGrid>
      <w:tr w:rsidR="00CB7142">
        <w:tc>
          <w:tcPr>
            <w:tcW w:w="93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spacing w:after="12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INSTITUTO FEDERAL DE EDUCAÇÃO, TECNOLOGIA E CIÊNCIA – ARACAJU/</w:t>
            </w:r>
            <w:proofErr w:type="gram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SE</w:t>
            </w:r>
            <w:proofErr w:type="gramEnd"/>
          </w:p>
        </w:tc>
      </w:tr>
      <w:tr w:rsidR="00CB7142">
        <w:trPr>
          <w:trHeight w:val="378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spacing w:after="120" w:line="276" w:lineRule="auto"/>
              <w:jc w:val="both"/>
              <w:rPr>
                <w:rFonts w:cs="Arial"/>
                <w:i/>
                <w:color w:val="FF0000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item</w:t>
            </w:r>
            <w:proofErr w:type="gramEnd"/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spacing w:after="12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QUANTIDADE</w:t>
            </w:r>
          </w:p>
        </w:tc>
      </w:tr>
      <w:tr w:rsidR="00CB7142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CIMENTO ODONTOLÓGICO, TIPO TEMPORÁRIO, COMPOSIÇÃO ÓXIDO DE ZINCO, ASPECTO FÍSICO PÓ. FRASCO COM 50G. 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</w:tr>
      <w:tr w:rsidR="00CB7142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Cimento odontológico, tipo </w:t>
            </w: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temporário-IRM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, composição óxido de zinco e </w:t>
            </w: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eugenol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, aspecto físico pó + líquido, apresentação conjunto completo. Conjunto 38g pó e 15 ml líquido.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CB7142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EUGENOL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[ 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2- METOXI-4-(2-PROPEN-1-IL), ASPECTO FÍSICO LÍQUIDO INCOLOR À LEVEMENTE AMARELADO, FÓRMULA QUÍMICA C10H1202, PESO MOLECULAR 164,20, GRAU DE PUREZA MÍNIMA DE 99%, NÚMERO DE REFERÊNCIA QUIMICA CAS 97-53-0. FRASCO COM 20ML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MILILITRO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CB7142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Amálgama, tipo alto teor de prata, componentes liga + mercúrio, apresentação cápsula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1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dose.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CAPSULA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1000</w:t>
            </w:r>
          </w:p>
        </w:tc>
      </w:tr>
      <w:tr w:rsidR="00CB7142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PASTA PROFILÁTICA, APLICAÇÃO POLIMENTO/REMOÇÃO MANCHAS/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PLACAS BACTERIANAS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, COMPOSIÇÃO TRISILICATO DE MAGNÉSIO / FLUORETO SÓDIO/PEDRA POMES. BISNAGA DE 90G.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BISNAGA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</w:tr>
      <w:tr w:rsidR="00CB7142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6</w:t>
            </w:r>
            <w:proofErr w:type="gramEnd"/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LIDOCAÍNA CLORIDRATO, COMPOSIÇÃO ASSOCIADA COM EPINEFRINA, DOSAGEM 2% +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1:100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.000, APRESENTAÇÃO INJETÁVEL. UNIDADE REQUISITADA: CAIXA COM 50 TUBETES DE VIDRO DE 1,8ML. CADA TUBETE DE VIDRO DEVE VIR COM AS ESPECIFICAÇÕES DO PRODUTO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( 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PRINCÍPIO ATIVO, CONCENTRAÇÃO, DATA DE FABRICAÇÃO, LOTE E VALIDADE.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TUBETE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1000</w:t>
            </w:r>
          </w:p>
        </w:tc>
      </w:tr>
      <w:tr w:rsidR="00CB7142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MEPIVACAÍNA CLORIDRATO COM EPINEFRINA, CONCENTRAÇÃO 3%, FORMA FARMACÊUTICA SOLUÇÃO INJETÁVEL. UNIDADE REQUISITADA: CAIXA COM 50 TUBETES DE VIDRO DE 1,8ML. CADA TUBETE DE VIDRO DEVE VIR COM AS ESPECIFICAÇÕES DO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PRODUTO(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PRINCÍPIO ATIVO, CONCENTRAÇÃO, DATA DE FABRICAÇÃO, LOTE E VALIDADE.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TUBETE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</w:tr>
      <w:tr w:rsidR="00CB7142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BENZOCAÍNA,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CONCENTRAÇÃO 20% USO GEL TÓPICO. APRESENTAÇÃO: POTE COM 12G.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</w:tr>
      <w:tr w:rsidR="00CB7142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COMPRESSA GAZE, MATERIAL TECIDO 100% ALGODÃO, TIPO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9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FIOS/CM2, MODELO COR BRANCA, ISENTA DE IMPUREZAS, CAMADAS 8 CAMADAS, LARGURA 10, COMPRIMENTO 10, DOBRAS 5.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</w:t>
            </w:r>
          </w:p>
        </w:tc>
      </w:tr>
      <w:tr w:rsidR="00CB7142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Luva procedimento, material látex natural íntegro e uniforme, tamanho médio, características adicionais lubrificada com pó bioabsorvível, descartável, apresentação atóxica, tipo ambidestra, tipo uso descartável, modelo formato anatômico, finalidade resistente à tração. Caixa com 100 unidades.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</w:tr>
      <w:tr w:rsidR="00CB7142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Adesivo dental, tipo </w:t>
            </w: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fotopolimerizável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, aplicação para esmalte / dentina, apresentação frasco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4ml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, características adicionais multiuso monocomponente e com </w:t>
            </w: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fluor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FRASCO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CB7142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Cimento de ionômero de vidro, tipo restauração, ativação </w:t>
            </w: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autopolimerizável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, característica adicional erosão máxima 0,17 mm, tempo de presa máximo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5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, apresentação.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conjunto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completo.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CB7142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ALGINATO, TIPO II, APRESENTAÇÃO PÓ, CARACTERÍSTICAS ADICIONAIS PRESA </w:t>
            </w:r>
            <w:proofErr w:type="gram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NORMAL.</w:t>
            </w:r>
            <w:proofErr w:type="gram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INDICADO PARA MOLDAGENS TOTAIS OU PARCIAIS DE ARCOS DENTAIS E DESDENTADOS. UNIDADE DE FORNECIMENTO: EMBALAGEM COM 410G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GRAMA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CB7142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Selante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, tipo para </w:t>
            </w: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fóssulas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 xml:space="preserve"> e fissuras, característica adicional </w:t>
            </w:r>
            <w:proofErr w:type="spellStart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fotopolimerizável</w:t>
            </w:r>
            <w:proofErr w:type="spellEnd"/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, componentes com ácido, componente adicional flúor.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CB7142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Verdana;sans-serif" w:hAnsi="Verdana;sans-serif" w:cs="Arial"/>
                <w:color w:val="000000"/>
                <w:sz w:val="17"/>
                <w:szCs w:val="16"/>
              </w:rPr>
              <w:t>HIDROXIDO DE CÁLCIO PARA FORRAMENTO, PASTA BASE E PASTA CATALIZADORA. SERINGA 2 G.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SERINGA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B7142" w:rsidRDefault="006B269B">
            <w:pPr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</w:tbl>
    <w:p w:rsidR="00CB7142" w:rsidRDefault="00CB7142">
      <w:pPr>
        <w:spacing w:after="120" w:line="276" w:lineRule="auto"/>
        <w:jc w:val="both"/>
        <w:rPr>
          <w:rFonts w:cs="Arial"/>
        </w:rPr>
      </w:pPr>
    </w:p>
    <w:p w:rsidR="00CB7142" w:rsidRPr="001E7DF2" w:rsidRDefault="006B269B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b/>
          <w:sz w:val="20"/>
          <w:szCs w:val="20"/>
        </w:rPr>
        <w:t>JUSTIFICATIVA E OBJETIVO DA CONTRATAÇÃO</w:t>
      </w:r>
    </w:p>
    <w:p w:rsidR="00CB7142" w:rsidRPr="001E7DF2" w:rsidRDefault="00CB7142">
      <w:pPr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7142" w:rsidRPr="001E7DF2" w:rsidRDefault="006B269B">
      <w:pPr>
        <w:spacing w:line="360" w:lineRule="auto"/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bCs/>
          <w:sz w:val="20"/>
          <w:szCs w:val="20"/>
        </w:rPr>
        <w:t>2.1.</w:t>
      </w:r>
      <w:r w:rsidRPr="001E7D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E7DF2">
        <w:rPr>
          <w:rFonts w:ascii="Times New Roman" w:hAnsi="Times New Roman" w:cs="Times New Roman"/>
          <w:sz w:val="20"/>
          <w:szCs w:val="20"/>
        </w:rPr>
        <w:tab/>
        <w:t>O material requisitado é destinado a atender a Faculdade de Odontologia – FOUFAL, que desenvolve as seguintes atividades: atendimento aos usuários que procuram os serviços de saúde e aos discentes durante as aulas práticas. O material é necessário devido às aulas práticas que compõem a grade curricular do curso de odontologia e aos serviços prestados a toda comunidade, e a não aquisição implicará na suspensão das aulas práticas do curso, tendo em vista que os pregões 4/2016 e 6/2016 da FOUFAL já não estão mais disponíveis para solicitação no sistema SIPAC.</w:t>
      </w:r>
    </w:p>
    <w:p w:rsidR="00CB7142" w:rsidRPr="001E7DF2" w:rsidRDefault="006B269B">
      <w:pPr>
        <w:spacing w:line="360" w:lineRule="auto"/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bCs/>
          <w:sz w:val="20"/>
          <w:szCs w:val="20"/>
        </w:rPr>
        <w:t>2.2</w:t>
      </w:r>
      <w:r w:rsidRPr="001E7DF2">
        <w:rPr>
          <w:rFonts w:ascii="Times New Roman" w:hAnsi="Times New Roman" w:cs="Times New Roman"/>
          <w:sz w:val="20"/>
          <w:szCs w:val="20"/>
        </w:rPr>
        <w:t xml:space="preserve">. </w:t>
      </w:r>
      <w:r w:rsidRPr="001E7DF2">
        <w:rPr>
          <w:rFonts w:ascii="Times New Roman" w:hAnsi="Times New Roman" w:cs="Times New Roman"/>
          <w:sz w:val="20"/>
          <w:szCs w:val="20"/>
        </w:rPr>
        <w:tab/>
        <w:t>As especificações técnicas e quantitativas dos materiais a serem adquiridos, estão de acordo com o previsto no artigo 15, § 7º, da Lei 8.666/93, demonstrados explicitamente no Termo de Referência.</w:t>
      </w:r>
    </w:p>
    <w:p w:rsidR="00CB7142" w:rsidRPr="001E7DF2" w:rsidRDefault="006B269B">
      <w:pPr>
        <w:spacing w:before="120" w:after="120" w:line="276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2.3.</w:t>
      </w:r>
      <w:r w:rsidRPr="001E7DF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7DF2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Em atenção ao artigo 3º, do Decreto 7.892/2013, informamos que o quantitativo do material requisitado leva em consideração o atendimento das necessidades da Administração, dentro do período de </w:t>
      </w:r>
      <w:proofErr w:type="gramStart"/>
      <w:r w:rsidRPr="001E7DF2">
        <w:rPr>
          <w:rFonts w:ascii="Times New Roman" w:hAnsi="Times New Roman" w:cs="Times New Roman"/>
          <w:bCs/>
          <w:color w:val="000000"/>
          <w:sz w:val="20"/>
          <w:szCs w:val="20"/>
        </w:rPr>
        <w:t>12 (doze) meses – período</w:t>
      </w:r>
      <w:proofErr w:type="gramEnd"/>
      <w:r w:rsidRPr="001E7DF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máximo da vigência da Ata de Registro de Preços – inclusive o atendimento de situações imprevisíveis, tendo em vista que a Ata de Registro de Preços não permite qualquer aditivo. A estimativa dos materiais a serem adquiridos e sua provável utilização foi baseada em função da média dos anos anteriores.</w:t>
      </w:r>
    </w:p>
    <w:p w:rsidR="00CB7142" w:rsidRPr="001E7DF2" w:rsidRDefault="006B269B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b/>
          <w:color w:val="000000"/>
          <w:sz w:val="20"/>
          <w:szCs w:val="20"/>
        </w:rPr>
        <w:t>CLASSIFICAÇÃO DOS BENS COMUNS</w:t>
      </w:r>
    </w:p>
    <w:p w:rsidR="00CB7142" w:rsidRPr="001E7DF2" w:rsidRDefault="00CB7142">
      <w:pPr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B7142" w:rsidRPr="001E7DF2" w:rsidRDefault="006B269B">
      <w:pPr>
        <w:numPr>
          <w:ilvl w:val="1"/>
          <w:numId w:val="1"/>
        </w:numPr>
        <w:spacing w:before="120" w:after="120" w:line="276" w:lineRule="auto"/>
        <w:ind w:left="397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color w:val="000000"/>
          <w:sz w:val="20"/>
          <w:szCs w:val="20"/>
        </w:rPr>
        <w:t>Os bens a serem adquiridos enquadram-se na classificação de bens comuns, nos termos da Lei n° 10.520, de 2002, do Decreto n° 3.555, de 2000, e do Decreto 5.450, de 2005.</w:t>
      </w:r>
    </w:p>
    <w:p w:rsidR="00CB7142" w:rsidRPr="001E7DF2" w:rsidRDefault="006B269B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ENTREGA E CRITÉRIOS DE ACEITAÇÃO DO OBJETO</w:t>
      </w:r>
    </w:p>
    <w:p w:rsidR="00CB7142" w:rsidRPr="001E7DF2" w:rsidRDefault="00CB7142">
      <w:pPr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B7142" w:rsidRPr="001E7DF2" w:rsidRDefault="006B269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iCs/>
          <w:color w:val="000000"/>
          <w:sz w:val="20"/>
          <w:szCs w:val="20"/>
        </w:rPr>
        <w:t>O prazo de entrega dos bens é de 30 (trinta) dias, contados a partir do recebimento da nota de empenho, e</w:t>
      </w:r>
      <w:r w:rsidRPr="001E7DF2">
        <w:rPr>
          <w:rFonts w:ascii="Times New Roman" w:hAnsi="Times New Roman" w:cs="Times New Roman"/>
          <w:color w:val="000000"/>
          <w:sz w:val="20"/>
          <w:szCs w:val="20"/>
        </w:rPr>
        <w:t>m remessa única,</w:t>
      </w:r>
      <w:r w:rsidRPr="001E7DF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nos seguintes endereços:</w:t>
      </w:r>
    </w:p>
    <w:p w:rsidR="00CB7142" w:rsidRPr="001E7DF2" w:rsidRDefault="006B269B">
      <w:pPr>
        <w:spacing w:before="120" w:after="120" w:line="276" w:lineRule="auto"/>
        <w:ind w:left="1417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4.1.1. </w:t>
      </w:r>
      <w:r w:rsidRPr="001E7DF2">
        <w:rPr>
          <w:rFonts w:ascii="Times New Roman" w:hAnsi="Times New Roman" w:cs="Times New Roman"/>
          <w:iCs/>
          <w:color w:val="000000"/>
          <w:sz w:val="20"/>
          <w:szCs w:val="20"/>
        </w:rPr>
        <w:tab/>
        <w:t xml:space="preserve">Almoxarifado Central da Universidade Federal de Alagoas – Campus A. C. Simões, Avenida Lourival de Melo Mota, S/N, Tabuleiro do Martins, Maceió-AL, CEP 57072-970, telefone (82) 3214-1024, de segunda a sexta feira, no horário das </w:t>
      </w:r>
      <w:proofErr w:type="gramStart"/>
      <w:r w:rsidRPr="001E7DF2">
        <w:rPr>
          <w:rFonts w:ascii="Times New Roman" w:hAnsi="Times New Roman" w:cs="Times New Roman"/>
          <w:iCs/>
          <w:color w:val="000000"/>
          <w:sz w:val="20"/>
          <w:szCs w:val="20"/>
        </w:rPr>
        <w:t>9:00</w:t>
      </w:r>
      <w:proofErr w:type="gramEnd"/>
      <w:r w:rsidRPr="001E7DF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às 12:00 e das 14:00 às 16:00 horas, conforme estimativa:</w:t>
      </w:r>
    </w:p>
    <w:p w:rsidR="00CB7142" w:rsidRPr="001E7DF2" w:rsidRDefault="006B269B">
      <w:pPr>
        <w:spacing w:before="120" w:after="120" w:line="276" w:lineRule="auto"/>
        <w:ind w:left="2154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4.1.1.1. </w:t>
      </w:r>
      <w:r w:rsidRPr="001E7DF2">
        <w:rPr>
          <w:rFonts w:ascii="Times New Roman" w:hAnsi="Times New Roman" w:cs="Times New Roman"/>
          <w:iCs/>
          <w:color w:val="000000"/>
          <w:sz w:val="20"/>
          <w:szCs w:val="20"/>
        </w:rPr>
        <w:tab/>
        <w:t>25% no primeiro trimestre;</w:t>
      </w:r>
    </w:p>
    <w:p w:rsidR="00CB7142" w:rsidRPr="001E7DF2" w:rsidRDefault="006B269B">
      <w:pPr>
        <w:spacing w:before="120" w:after="120" w:line="276" w:lineRule="auto"/>
        <w:ind w:left="2154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4.1.1.2. </w:t>
      </w:r>
      <w:r w:rsidRPr="001E7DF2">
        <w:rPr>
          <w:rFonts w:ascii="Times New Roman" w:hAnsi="Times New Roman" w:cs="Times New Roman"/>
          <w:iCs/>
          <w:color w:val="000000"/>
          <w:sz w:val="20"/>
          <w:szCs w:val="20"/>
        </w:rPr>
        <w:tab/>
        <w:t>25% no segundo trimestre;</w:t>
      </w:r>
    </w:p>
    <w:p w:rsidR="00CB7142" w:rsidRPr="001E7DF2" w:rsidRDefault="006B269B">
      <w:pPr>
        <w:spacing w:before="120" w:after="120" w:line="276" w:lineRule="auto"/>
        <w:ind w:left="2154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4.1.1.3. </w:t>
      </w:r>
      <w:r w:rsidRPr="001E7DF2">
        <w:rPr>
          <w:rFonts w:ascii="Times New Roman" w:hAnsi="Times New Roman" w:cs="Times New Roman"/>
          <w:iCs/>
          <w:color w:val="000000"/>
          <w:sz w:val="20"/>
          <w:szCs w:val="20"/>
        </w:rPr>
        <w:tab/>
        <w:t>25% no terceiro trimestre;</w:t>
      </w:r>
    </w:p>
    <w:p w:rsidR="00CB7142" w:rsidRPr="001E7DF2" w:rsidRDefault="006B269B">
      <w:pPr>
        <w:spacing w:before="120" w:after="120" w:line="276" w:lineRule="auto"/>
        <w:ind w:left="2154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4.1.1.4. </w:t>
      </w:r>
      <w:r w:rsidRPr="001E7DF2">
        <w:rPr>
          <w:rFonts w:ascii="Times New Roman" w:hAnsi="Times New Roman" w:cs="Times New Roman"/>
          <w:iCs/>
          <w:color w:val="000000"/>
          <w:sz w:val="20"/>
          <w:szCs w:val="20"/>
        </w:rPr>
        <w:tab/>
        <w:t>25% no quarto trimestre;</w:t>
      </w:r>
    </w:p>
    <w:p w:rsidR="00CB7142" w:rsidRPr="001E7DF2" w:rsidRDefault="006B269B">
      <w:pPr>
        <w:spacing w:before="120" w:after="120" w:line="276" w:lineRule="auto"/>
        <w:ind w:left="1417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4.1.2. </w:t>
      </w:r>
      <w:r w:rsidRPr="001E7DF2">
        <w:rPr>
          <w:rFonts w:ascii="Times New Roman" w:hAnsi="Times New Roman" w:cs="Times New Roman"/>
          <w:iCs/>
          <w:color w:val="000000"/>
          <w:sz w:val="20"/>
          <w:szCs w:val="20"/>
        </w:rPr>
        <w:tab/>
        <w:t>Instituto Federal de Sergipe – Campus Aracaju, Av. Engenheiro Gentil Tavares da Mota, nº 1166, Bairro Getúlio Vargas, Aracaju/SE – CEP 49055-260, telefone (79) 3711-3157.</w:t>
      </w:r>
    </w:p>
    <w:p w:rsidR="00CB7142" w:rsidRPr="001E7DF2" w:rsidRDefault="006B269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color w:val="000000"/>
          <w:sz w:val="20"/>
          <w:szCs w:val="20"/>
        </w:rPr>
        <w:t xml:space="preserve">Os bens serão recebidos provisoriamente no prazo de 15 (quinze) dias, </w:t>
      </w:r>
      <w:proofErr w:type="gramStart"/>
      <w:r w:rsidRPr="001E7DF2">
        <w:rPr>
          <w:rFonts w:ascii="Times New Roman" w:hAnsi="Times New Roman" w:cs="Times New Roman"/>
          <w:color w:val="000000"/>
          <w:sz w:val="20"/>
          <w:szCs w:val="20"/>
        </w:rPr>
        <w:t>pelo(</w:t>
      </w:r>
      <w:proofErr w:type="gramEnd"/>
      <w:r w:rsidRPr="001E7DF2">
        <w:rPr>
          <w:rFonts w:ascii="Times New Roman" w:hAnsi="Times New Roman" w:cs="Times New Roman"/>
          <w:color w:val="000000"/>
          <w:sz w:val="20"/>
          <w:szCs w:val="20"/>
        </w:rPr>
        <w:t xml:space="preserve">a) responsável pelo acompanhamento e fiscalização do contrato, para efeito de posterior verificação de sua conformidade com as especificações constantes neste Termo de Referência e na proposta. </w:t>
      </w:r>
    </w:p>
    <w:p w:rsidR="00CB7142" w:rsidRPr="001E7DF2" w:rsidRDefault="006B269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bCs/>
          <w:color w:val="000000"/>
          <w:sz w:val="20"/>
          <w:szCs w:val="20"/>
        </w:rPr>
        <w:t>Os bens poderão ser rejeitados, no todo ou em parte, quando em desacordo com as especificações constantes neste Termo de Referência e na proposta, devendo ser substituídos no prazo de 15 (quinze) dias, a contar da notificação da contratada, às suas custas, sem prejuízo da aplicação das penalidades.</w:t>
      </w:r>
    </w:p>
    <w:p w:rsidR="00CB7142" w:rsidRPr="001E7DF2" w:rsidRDefault="006B269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color w:val="000000"/>
          <w:sz w:val="20"/>
          <w:szCs w:val="20"/>
        </w:rPr>
        <w:t>Os bens serão recebidos definitivamente no prazo de 15 (quinze) dias, contados do recebimento provisório, após a verificação da qualidade e quantidade do material e consequente aceitação mediante termo circunstanciado.</w:t>
      </w:r>
    </w:p>
    <w:p w:rsidR="00CB7142" w:rsidRPr="001E7DF2" w:rsidRDefault="006B269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E7DF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:rsidR="00CB7142" w:rsidRPr="001E7DF2" w:rsidRDefault="006B269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O recebimento provisório ou definitivo do objeto não exclui a responsabilidade da contratada pelos prejuízos resultantes da incorreta execução do contrato.</w:t>
      </w:r>
    </w:p>
    <w:p w:rsidR="00CB7142" w:rsidRPr="001E7DF2" w:rsidRDefault="006B269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Os materiais deverão ser acondicionados em embalagens de modo que permita sua perfeita integridade e chegue ao local destinado em perfeitas condições de uso.</w:t>
      </w:r>
    </w:p>
    <w:p w:rsidR="00CB7142" w:rsidRPr="001E7DF2" w:rsidRDefault="006B269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Os materiais deverão ser transportados em caminhão do tipo fechado, onde os entregadores deverão possuir identificação e vestimentas do tipo que permita a identificação da empresa.</w:t>
      </w:r>
    </w:p>
    <w:p w:rsidR="00CB7142" w:rsidRPr="001E7DF2" w:rsidRDefault="006B269B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lastRenderedPageBreak/>
        <w:t>DAS OBRIGAÇÕES DA CONTRATANTE</w:t>
      </w:r>
    </w:p>
    <w:p w:rsidR="00CB7142" w:rsidRPr="001E7DF2" w:rsidRDefault="00CB7142">
      <w:pPr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</w:pPr>
    </w:p>
    <w:p w:rsidR="00CB7142" w:rsidRPr="001E7DF2" w:rsidRDefault="006B269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E7DF2">
        <w:rPr>
          <w:rFonts w:ascii="Times New Roman" w:hAnsi="Times New Roman" w:cs="Times New Roman"/>
          <w:sz w:val="20"/>
          <w:szCs w:val="20"/>
        </w:rPr>
        <w:t>São obrigações da Contratante:</w:t>
      </w:r>
    </w:p>
    <w:p w:rsidR="00CB7142" w:rsidRPr="001E7DF2" w:rsidRDefault="006B269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</w:rPr>
        <w:t>receber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 xml:space="preserve"> o objeto no prazo e condições estabelecidas no Edital e seus anexos;</w:t>
      </w:r>
    </w:p>
    <w:p w:rsidR="00CB7142" w:rsidRPr="001E7DF2" w:rsidRDefault="006B269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  <w:lang w:eastAsia="en-US"/>
        </w:rPr>
        <w:t>verificar</w:t>
      </w:r>
      <w:proofErr w:type="gramEnd"/>
      <w:r w:rsidRPr="001E7DF2">
        <w:rPr>
          <w:rFonts w:ascii="Times New Roman" w:hAnsi="Times New Roman" w:cs="Times New Roman"/>
          <w:sz w:val="20"/>
          <w:szCs w:val="20"/>
          <w:lang w:eastAsia="en-US"/>
        </w:rPr>
        <w:t xml:space="preserve"> minuciosamente, no prazo fixado, a conformidade dos bens recebidos provisoriamente com as especificações constantes do Edital e da proposta, para fins de aceitação e recebimento definitivo;</w:t>
      </w:r>
    </w:p>
    <w:p w:rsidR="00CB7142" w:rsidRPr="001E7DF2" w:rsidRDefault="006B269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</w:rPr>
        <w:t>comunicar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 xml:space="preserve"> à Contratada, por escrito, sobre imperfeições, falhas ou irregularidades verificadas no objeto fornecido, para que seja substituído, reparado ou corrigido;</w:t>
      </w:r>
    </w:p>
    <w:p w:rsidR="00CB7142" w:rsidRPr="001E7DF2" w:rsidRDefault="006B269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  <w:lang w:eastAsia="en-US"/>
        </w:rPr>
        <w:t>acompanhar</w:t>
      </w:r>
      <w:proofErr w:type="gramEnd"/>
      <w:r w:rsidRPr="001E7DF2">
        <w:rPr>
          <w:rFonts w:ascii="Times New Roman" w:hAnsi="Times New Roman" w:cs="Times New Roman"/>
          <w:sz w:val="20"/>
          <w:szCs w:val="20"/>
          <w:lang w:eastAsia="en-US"/>
        </w:rPr>
        <w:t xml:space="preserve"> e fiscalizar o cumprimento das obrigações da Contratada, através de comissão/servidor especialmente designado;</w:t>
      </w:r>
    </w:p>
    <w:p w:rsidR="00CB7142" w:rsidRPr="001E7DF2" w:rsidRDefault="006B269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</w:rPr>
        <w:t>efetuar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 xml:space="preserve"> o pagamento à Contratada</w:t>
      </w:r>
      <w:r w:rsidRPr="001E7D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E7DF2">
        <w:rPr>
          <w:rFonts w:ascii="Times New Roman" w:hAnsi="Times New Roman" w:cs="Times New Roman"/>
          <w:sz w:val="20"/>
          <w:szCs w:val="20"/>
        </w:rPr>
        <w:t>no valor correspondente ao fornecimento do objeto, no prazo e forma estabelecidos no Edital e seus anexos;</w:t>
      </w:r>
    </w:p>
    <w:p w:rsidR="00CB7142" w:rsidRPr="001E7DF2" w:rsidRDefault="006B269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E7DF2">
        <w:rPr>
          <w:rFonts w:ascii="Times New Roman" w:hAnsi="Times New Roman" w:cs="Times New Roman"/>
          <w:sz w:val="20"/>
          <w:szCs w:val="20"/>
        </w:rPr>
        <w:t>A Administração não responderá por quaisquer compromissos assumidos pela Contratada com terceiros, ainda que vinculados à execução do presente Termo de Contrato, bem como por qualquer dano causado a terceiros em decorrência de ato da Contratada, de seus empregados, prepostos ou subordinados.</w:t>
      </w:r>
    </w:p>
    <w:p w:rsidR="00CB7142" w:rsidRPr="001E7DF2" w:rsidRDefault="006B269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color w:val="000000"/>
          <w:sz w:val="20"/>
          <w:szCs w:val="20"/>
        </w:rPr>
        <w:t xml:space="preserve">A Administração realizará pesquisa de preços periodicamente, em prazo não superior a 180 (cento e oitenta) dias, a fim de verificar a </w:t>
      </w:r>
      <w:proofErr w:type="spellStart"/>
      <w:r w:rsidRPr="001E7DF2">
        <w:rPr>
          <w:rFonts w:ascii="Times New Roman" w:hAnsi="Times New Roman" w:cs="Times New Roman"/>
          <w:color w:val="000000"/>
          <w:sz w:val="20"/>
          <w:szCs w:val="20"/>
        </w:rPr>
        <w:t>vantajosidade</w:t>
      </w:r>
      <w:proofErr w:type="spellEnd"/>
      <w:r w:rsidRPr="001E7DF2">
        <w:rPr>
          <w:rFonts w:ascii="Times New Roman" w:hAnsi="Times New Roman" w:cs="Times New Roman"/>
          <w:color w:val="000000"/>
          <w:sz w:val="20"/>
          <w:szCs w:val="20"/>
        </w:rPr>
        <w:t xml:space="preserve"> dos preços registrados em Ata.</w:t>
      </w:r>
    </w:p>
    <w:p w:rsidR="00CB7142" w:rsidRPr="001E7DF2" w:rsidRDefault="00CB7142">
      <w:pPr>
        <w:spacing w:after="120" w:line="276" w:lineRule="auto"/>
        <w:ind w:left="360" w:right="-15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B7142" w:rsidRPr="001E7DF2" w:rsidRDefault="006B269B">
      <w:pPr>
        <w:numPr>
          <w:ilvl w:val="0"/>
          <w:numId w:val="1"/>
        </w:numPr>
        <w:spacing w:after="120" w:line="276" w:lineRule="auto"/>
        <w:ind w:right="-15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b/>
          <w:sz w:val="20"/>
          <w:szCs w:val="20"/>
        </w:rPr>
        <w:t>OBRIGAÇÕES DA CONTRATADA</w:t>
      </w:r>
    </w:p>
    <w:p w:rsidR="00CB7142" w:rsidRPr="001E7DF2" w:rsidRDefault="00CB7142">
      <w:pPr>
        <w:spacing w:after="120" w:line="276" w:lineRule="auto"/>
        <w:ind w:left="360" w:right="-15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B7142" w:rsidRPr="001E7DF2" w:rsidRDefault="006B269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E7DF2">
        <w:rPr>
          <w:rFonts w:ascii="Times New Roman" w:hAnsi="Times New Roman" w:cs="Times New Roman"/>
          <w:sz w:val="20"/>
          <w:szCs w:val="20"/>
        </w:rPr>
        <w:t>A Contratada deve cumprir todas as obrigações constantes no Edital, seus anexos e sua proposta, assumindo como exclusivamente seus os riscos e as despesas decorrentes da boa e perfeita execução do objeto e, ainda:</w:t>
      </w:r>
    </w:p>
    <w:p w:rsidR="00CB7142" w:rsidRPr="001E7DF2" w:rsidRDefault="006B269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color w:val="000000"/>
          <w:sz w:val="20"/>
          <w:szCs w:val="20"/>
        </w:rPr>
        <w:t>efetuar</w:t>
      </w:r>
      <w:proofErr w:type="gramEnd"/>
      <w:r w:rsidRPr="001E7DF2">
        <w:rPr>
          <w:rFonts w:ascii="Times New Roman" w:hAnsi="Times New Roman" w:cs="Times New Roman"/>
          <w:color w:val="000000"/>
          <w:sz w:val="20"/>
          <w:szCs w:val="20"/>
        </w:rPr>
        <w:t xml:space="preserve"> a entrega do objeto em perfeitas condições, conforme especificações, prazo e local constantes no Edital e seus anexos, acompanhado da respectiva nota fiscal, na qual constarão as indicações referentes a: </w:t>
      </w:r>
      <w:r w:rsidRPr="001E7DF2">
        <w:rPr>
          <w:rFonts w:ascii="Times New Roman" w:hAnsi="Times New Roman" w:cs="Times New Roman"/>
          <w:i/>
          <w:color w:val="000000"/>
          <w:sz w:val="20"/>
          <w:szCs w:val="20"/>
        </w:rPr>
        <w:t>marca, fabricante, modelo, procedência e prazo de validade;</w:t>
      </w:r>
    </w:p>
    <w:p w:rsidR="00CB7142" w:rsidRPr="001E7DF2" w:rsidRDefault="006B269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</w:rPr>
        <w:t>responsabilizar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>-se pelos vícios e danos decorrentes do objeto, de acordo com os artigos 12, 13 e 17 a 27, do Código de Defesa do Consumidor (Lei nº 8.078, de 1990);</w:t>
      </w:r>
    </w:p>
    <w:p w:rsidR="00CB7142" w:rsidRPr="001E7DF2" w:rsidRDefault="006B269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</w:rPr>
        <w:t>substituir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>, reparar ou corrigir, às suas expensas, no prazo fixado neste Termo de Referência, o objeto com avarias ou defeitos;</w:t>
      </w:r>
    </w:p>
    <w:p w:rsidR="00CB7142" w:rsidRPr="001E7DF2" w:rsidRDefault="006B269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</w:rPr>
        <w:t>comunicar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 xml:space="preserve"> à Contratante, no prazo máximo de 24 (vinte e quatro) horas que antecede a data da entrega, os motivos que impossibilitem o cumprimento do prazo previsto, com a devida comprovação;</w:t>
      </w:r>
    </w:p>
    <w:p w:rsidR="00CB7142" w:rsidRPr="001E7DF2" w:rsidRDefault="006B269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</w:rPr>
        <w:t>manter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>, durante toda a execução do contrato, em compatibilidade com as obrigações assumidas, todas as condições de habilitação e qualificação exigidas na licitação;</w:t>
      </w:r>
    </w:p>
    <w:p w:rsidR="00CB7142" w:rsidRPr="001E7DF2" w:rsidRDefault="006B269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</w:rPr>
        <w:t>indicar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 xml:space="preserve"> preposto para representá-la durante a execução do contrato.</w:t>
      </w:r>
    </w:p>
    <w:p w:rsidR="00CB7142" w:rsidRPr="001E7DF2" w:rsidRDefault="00CB7142">
      <w:pPr>
        <w:spacing w:after="120" w:line="276" w:lineRule="auto"/>
        <w:ind w:left="360" w:right="-15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B7142" w:rsidRPr="001E7DF2" w:rsidRDefault="006B269B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b/>
          <w:color w:val="000000"/>
          <w:sz w:val="20"/>
          <w:szCs w:val="20"/>
        </w:rPr>
        <w:t>DA SUBCONTRATAÇÃO</w:t>
      </w:r>
    </w:p>
    <w:p w:rsidR="00CB7142" w:rsidRPr="001E7DF2" w:rsidRDefault="00CB7142">
      <w:pPr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B7142" w:rsidRPr="001E7DF2" w:rsidRDefault="006B269B">
      <w:pPr>
        <w:spacing w:before="120" w:after="120" w:line="276" w:lineRule="auto"/>
        <w:ind w:left="454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7.1. </w:t>
      </w:r>
      <w:r w:rsidRPr="001E7DF2">
        <w:rPr>
          <w:rFonts w:ascii="Times New Roman" w:hAnsi="Times New Roman" w:cs="Times New Roman"/>
          <w:color w:val="000000"/>
          <w:sz w:val="20"/>
          <w:szCs w:val="20"/>
        </w:rPr>
        <w:tab/>
        <w:t>Não será admitida a subcontratação do objeto licitatório.</w:t>
      </w:r>
    </w:p>
    <w:p w:rsidR="00CB7142" w:rsidRPr="001E7DF2" w:rsidRDefault="00CB7142">
      <w:pPr>
        <w:spacing w:before="120" w:after="120" w:line="276" w:lineRule="auto"/>
        <w:ind w:left="45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B7142" w:rsidRPr="001E7DF2" w:rsidRDefault="006B269B">
      <w:pPr>
        <w:numPr>
          <w:ilvl w:val="0"/>
          <w:numId w:val="1"/>
        </w:numPr>
        <w:spacing w:after="120" w:line="276" w:lineRule="auto"/>
        <w:ind w:right="-15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lastRenderedPageBreak/>
        <w:t>ALTERAÇÃO SUBJETIVA</w:t>
      </w:r>
    </w:p>
    <w:p w:rsidR="00CB7142" w:rsidRPr="001E7DF2" w:rsidRDefault="00CB7142">
      <w:pPr>
        <w:spacing w:after="120" w:line="276" w:lineRule="auto"/>
        <w:ind w:left="360" w:right="-15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</w:p>
    <w:p w:rsidR="00CB7142" w:rsidRPr="001E7DF2" w:rsidRDefault="006B269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sz w:val="20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:rsidR="00CB7142" w:rsidRPr="001E7DF2" w:rsidRDefault="00CB7142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B7142" w:rsidRPr="001E7DF2" w:rsidRDefault="006B269B">
      <w:pPr>
        <w:numPr>
          <w:ilvl w:val="0"/>
          <w:numId w:val="1"/>
        </w:numPr>
        <w:spacing w:after="120" w:line="276" w:lineRule="auto"/>
        <w:ind w:right="-15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CONTROLE DA EXECUÇÃO</w:t>
      </w:r>
    </w:p>
    <w:p w:rsidR="00CB7142" w:rsidRPr="001E7DF2" w:rsidRDefault="00CB7142">
      <w:pPr>
        <w:spacing w:after="120" w:line="276" w:lineRule="auto"/>
        <w:ind w:left="360" w:right="-15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</w:p>
    <w:p w:rsidR="00CB7142" w:rsidRPr="001E7DF2" w:rsidRDefault="006B269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E7DF2">
        <w:rPr>
          <w:rFonts w:ascii="Times New Roman" w:hAnsi="Times New Roman" w:cs="Times New Roman"/>
          <w:color w:val="000000"/>
          <w:sz w:val="20"/>
          <w:szCs w:val="2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:rsidR="00CB7142" w:rsidRPr="001E7DF2" w:rsidRDefault="006B269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O recebimento de material de valor superior a R$ 80.000,00 (oitenta mil reais) será confiado a uma comissão de, no mínimo, </w:t>
      </w:r>
      <w:proofErr w:type="gramStart"/>
      <w:r w:rsidRPr="001E7DF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3</w:t>
      </w:r>
      <w:proofErr w:type="gramEnd"/>
      <w:r w:rsidRPr="001E7DF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(três) membros, designados pela autoridade competente.</w:t>
      </w:r>
    </w:p>
    <w:p w:rsidR="00CB7142" w:rsidRPr="001E7DF2" w:rsidRDefault="006B269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1E7DF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A fiscalização de que trata este item não exclui nem reduz a </w:t>
      </w:r>
      <w:r w:rsidRPr="001E7DF2">
        <w:rPr>
          <w:rFonts w:ascii="Times New Roman" w:hAnsi="Times New Roman" w:cs="Times New Roman"/>
          <w:color w:val="000000"/>
          <w:sz w:val="20"/>
          <w:szCs w:val="20"/>
        </w:rPr>
        <w:t>responsabilidade</w:t>
      </w:r>
      <w:r w:rsidRPr="001E7DF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da Contratada, inclusive perante terceiros, por qualquer irregularidade, ainda que resultante de imperfeições técnicas ou vícios redibitórios, e, na ocorrência desta, não implica em </w:t>
      </w:r>
      <w:proofErr w:type="spellStart"/>
      <w:proofErr w:type="gramStart"/>
      <w:r w:rsidRPr="001E7DF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co-responsabilidade</w:t>
      </w:r>
      <w:proofErr w:type="spellEnd"/>
      <w:proofErr w:type="gramEnd"/>
      <w:r w:rsidRPr="001E7DF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da Administração ou de seus agentes e prepostos, de conformidade com o art. 70 da Lei nº 8.666, de 1993.</w:t>
      </w:r>
    </w:p>
    <w:p w:rsidR="00CB7142" w:rsidRPr="001E7DF2" w:rsidRDefault="006B269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7DF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O representante da Administração anotará em registro próprio todas as ocorrências relacionadas com a execução do contrato,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:rsidR="00CB7142" w:rsidRPr="001E7DF2" w:rsidRDefault="00CB7142">
      <w:pPr>
        <w:spacing w:after="120" w:line="276" w:lineRule="auto"/>
        <w:ind w:left="540" w:right="-1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B7142" w:rsidRPr="001E7DF2" w:rsidRDefault="006B269B">
      <w:pPr>
        <w:numPr>
          <w:ilvl w:val="0"/>
          <w:numId w:val="1"/>
        </w:numPr>
        <w:spacing w:after="120" w:line="276" w:lineRule="auto"/>
        <w:ind w:right="-15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b/>
          <w:sz w:val="20"/>
          <w:szCs w:val="20"/>
        </w:rPr>
        <w:t>DAS SANÇÕES ADMINISTRATIVAS</w:t>
      </w:r>
    </w:p>
    <w:p w:rsidR="00CB7142" w:rsidRPr="001E7DF2" w:rsidRDefault="00CB7142">
      <w:pPr>
        <w:spacing w:after="120" w:line="276" w:lineRule="auto"/>
        <w:ind w:left="360" w:right="-1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7142" w:rsidRPr="001E7DF2" w:rsidRDefault="006B269B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sz w:val="20"/>
          <w:szCs w:val="20"/>
        </w:rPr>
        <w:t>Comete infração administrativa nos termos da Lei nº 8.666, de 1993 e da Lei nº 10.520, de 2002, a Contratada que:</w:t>
      </w:r>
    </w:p>
    <w:p w:rsidR="00CB7142" w:rsidRPr="001E7DF2" w:rsidRDefault="006B269B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E7DF2">
        <w:rPr>
          <w:rFonts w:ascii="Times New Roman" w:hAnsi="Times New Roman" w:cs="Times New Roman"/>
          <w:sz w:val="20"/>
          <w:szCs w:val="20"/>
        </w:rPr>
        <w:t>inexecutar</w:t>
      </w:r>
      <w:proofErr w:type="spellEnd"/>
      <w:proofErr w:type="gramEnd"/>
      <w:r w:rsidRPr="001E7DF2">
        <w:rPr>
          <w:rFonts w:ascii="Times New Roman" w:hAnsi="Times New Roman" w:cs="Times New Roman"/>
          <w:sz w:val="20"/>
          <w:szCs w:val="20"/>
        </w:rPr>
        <w:t xml:space="preserve"> total ou parcialmente qualquer das obrigações assumidas em decorrência da contratação;</w:t>
      </w:r>
    </w:p>
    <w:p w:rsidR="00CB7142" w:rsidRPr="001E7DF2" w:rsidRDefault="006B269B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</w:rPr>
        <w:t>ensejar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 xml:space="preserve"> o retardamento da execução do objeto;</w:t>
      </w:r>
    </w:p>
    <w:p w:rsidR="00CB7142" w:rsidRPr="001E7DF2" w:rsidRDefault="006B269B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</w:rPr>
        <w:t>fraudar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 xml:space="preserve"> na execução do contrato;</w:t>
      </w:r>
    </w:p>
    <w:p w:rsidR="00CB7142" w:rsidRPr="001E7DF2" w:rsidRDefault="006B269B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</w:rPr>
        <w:t>comportar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>-se de modo inidôneo;</w:t>
      </w:r>
    </w:p>
    <w:p w:rsidR="00CB7142" w:rsidRPr="001E7DF2" w:rsidRDefault="006B269B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</w:rPr>
        <w:t>cometer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 xml:space="preserve"> fraude fiscal;</w:t>
      </w:r>
    </w:p>
    <w:p w:rsidR="00CB7142" w:rsidRPr="001E7DF2" w:rsidRDefault="006B269B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</w:rPr>
        <w:t>não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 xml:space="preserve"> mantiver a proposta.</w:t>
      </w:r>
    </w:p>
    <w:p w:rsidR="006B269B" w:rsidRPr="001E7DF2" w:rsidRDefault="006B269B" w:rsidP="006B269B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sz w:val="20"/>
          <w:szCs w:val="20"/>
        </w:rPr>
        <w:t>A Contratada que cometer qualquer das infrações discriminadas no subitem acima ficará sujeita, sem prejuízo da responsabilidade civil e criminal, às seguintes sanções:</w:t>
      </w:r>
    </w:p>
    <w:p w:rsidR="006B269B" w:rsidRPr="001E7DF2" w:rsidRDefault="006B269B" w:rsidP="006B269B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</w:rPr>
        <w:t>advertência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 xml:space="preserve"> por faltas leves, assim entendidas aquelas que não acarretem prejuízos significativos para a Contratante;</w:t>
      </w:r>
    </w:p>
    <w:p w:rsidR="006B269B" w:rsidRPr="001E7DF2" w:rsidRDefault="006B269B" w:rsidP="006B269B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</w:rPr>
        <w:t>multa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 xml:space="preserve"> moratória de </w:t>
      </w:r>
      <w:r w:rsidRPr="001E7DF2">
        <w:rPr>
          <w:rFonts w:ascii="Times New Roman" w:hAnsi="Times New Roman" w:cs="Times New Roman"/>
          <w:color w:val="auto"/>
          <w:sz w:val="20"/>
          <w:szCs w:val="20"/>
        </w:rPr>
        <w:t>0,25%</w:t>
      </w:r>
      <w:r w:rsidRPr="001E7DF2">
        <w:rPr>
          <w:rFonts w:ascii="Times New Roman" w:hAnsi="Times New Roman" w:cs="Times New Roman"/>
          <w:sz w:val="20"/>
          <w:szCs w:val="20"/>
        </w:rPr>
        <w:t xml:space="preserve"> (</w:t>
      </w:r>
      <w:r w:rsidRPr="001E7DF2">
        <w:rPr>
          <w:rFonts w:ascii="Times New Roman" w:hAnsi="Times New Roman" w:cs="Times New Roman"/>
          <w:iCs/>
          <w:sz w:val="20"/>
          <w:szCs w:val="20"/>
        </w:rPr>
        <w:t>zero vírgula vinte e cinco por cento</w:t>
      </w:r>
      <w:r w:rsidRPr="001E7DF2">
        <w:rPr>
          <w:rFonts w:ascii="Times New Roman" w:hAnsi="Times New Roman" w:cs="Times New Roman"/>
          <w:sz w:val="20"/>
          <w:szCs w:val="20"/>
        </w:rPr>
        <w:t>) por dia de atraso injustificado sobre o valor da parcela inadimplida, até o limite de</w:t>
      </w:r>
      <w:r w:rsidRPr="001E7DF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E7DF2">
        <w:rPr>
          <w:rFonts w:ascii="Times New Roman" w:hAnsi="Times New Roman" w:cs="Times New Roman"/>
          <w:color w:val="auto"/>
          <w:sz w:val="20"/>
          <w:szCs w:val="20"/>
        </w:rPr>
        <w:t>180 (cento e oitenta) dias;</w:t>
      </w:r>
    </w:p>
    <w:p w:rsidR="006B269B" w:rsidRPr="001E7DF2" w:rsidRDefault="006B269B" w:rsidP="006B269B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</w:rPr>
        <w:lastRenderedPageBreak/>
        <w:t>multa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 xml:space="preserve"> compensatória de 10% (dez por cento) sobre o valor total do contrato, no caso de inexecução total do objeto;</w:t>
      </w:r>
    </w:p>
    <w:p w:rsidR="006B269B" w:rsidRPr="001E7DF2" w:rsidRDefault="006B269B" w:rsidP="006B269B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</w:rPr>
        <w:t>em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 xml:space="preserve"> caso de inexecução parcial, a multa compensatória, no mesmo percentual do subitem acima, será aplicada de forma proporcional à obrigação inadimplida;</w:t>
      </w:r>
    </w:p>
    <w:p w:rsidR="006B269B" w:rsidRPr="001E7DF2" w:rsidRDefault="006B269B" w:rsidP="006B269B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i/>
          <w:color w:val="7030A0"/>
          <w:sz w:val="20"/>
          <w:szCs w:val="20"/>
          <w:u w:val="single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</w:rPr>
        <w:t>suspensão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 xml:space="preserve"> de licitar e impedimento de contratar com o órgão, entidade ou unidade administrativa pela qual a Administração Pública opera e atua concretamente, pelo prazo de até dois anos; </w:t>
      </w:r>
    </w:p>
    <w:p w:rsidR="006B269B" w:rsidRPr="001E7DF2" w:rsidRDefault="006B269B" w:rsidP="006B269B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</w:rPr>
        <w:t>impedimento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 xml:space="preserve"> de licitar e contratar com a União com o consequente descredenciamento no SICAF pelo prazo de até cinco anos;</w:t>
      </w:r>
    </w:p>
    <w:p w:rsidR="006B269B" w:rsidRPr="001E7DF2" w:rsidRDefault="006B269B" w:rsidP="006B269B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</w:rPr>
        <w:t>declaração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:rsidR="00CB7142" w:rsidRPr="001E7DF2" w:rsidRDefault="006B269B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sz w:val="20"/>
          <w:szCs w:val="20"/>
        </w:rPr>
        <w:t xml:space="preserve">Também </w:t>
      </w:r>
      <w:proofErr w:type="gramStart"/>
      <w:r w:rsidRPr="001E7DF2">
        <w:rPr>
          <w:rFonts w:ascii="Times New Roman" w:hAnsi="Times New Roman" w:cs="Times New Roman"/>
          <w:sz w:val="20"/>
          <w:szCs w:val="20"/>
        </w:rPr>
        <w:t>ficam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 xml:space="preserve"> sujeitas às penalidades do art. 87, III e IV da Lei nº 8.666, de 1993, as empresas e os profissionais que:</w:t>
      </w:r>
    </w:p>
    <w:p w:rsidR="00CB7142" w:rsidRPr="001E7DF2" w:rsidRDefault="006B269B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</w:rPr>
        <w:t>tenham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 xml:space="preserve"> sofrido condenação definitiva por praticar, por meio dolosos, fraude fiscal no recolhimento de quaisquer tributos;</w:t>
      </w:r>
    </w:p>
    <w:p w:rsidR="00CB7142" w:rsidRPr="001E7DF2" w:rsidRDefault="006B269B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</w:rPr>
        <w:t>tenham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 xml:space="preserve"> praticado atos ilícitos visando a frustrar os objetivos da licitação;</w:t>
      </w:r>
    </w:p>
    <w:p w:rsidR="00CB7142" w:rsidRPr="001E7DF2" w:rsidRDefault="006B269B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DF2">
        <w:rPr>
          <w:rFonts w:ascii="Times New Roman" w:hAnsi="Times New Roman" w:cs="Times New Roman"/>
          <w:sz w:val="20"/>
          <w:szCs w:val="20"/>
        </w:rPr>
        <w:t>demonstrem</w:t>
      </w:r>
      <w:proofErr w:type="gramEnd"/>
      <w:r w:rsidRPr="001E7DF2">
        <w:rPr>
          <w:rFonts w:ascii="Times New Roman" w:hAnsi="Times New Roman" w:cs="Times New Roman"/>
          <w:sz w:val="20"/>
          <w:szCs w:val="20"/>
        </w:rPr>
        <w:t xml:space="preserve"> não possuir idoneidade para contratar com a Administração em virtude de atos ilícitos praticados.</w:t>
      </w:r>
    </w:p>
    <w:p w:rsidR="00CB7142" w:rsidRPr="001E7DF2" w:rsidRDefault="006B269B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sz w:val="20"/>
          <w:szCs w:val="20"/>
        </w:rPr>
        <w:t>A aplicação de qualquer das penalidades previstas realizar-se-á em processo administrativo que assegurará o contraditório e a ampla defesa à Contratada, observando-se o procedimento previsto na Lei nº 8.666, de 1993, e subsidiariamente a Lei nº 9.784, de 1999.</w:t>
      </w:r>
    </w:p>
    <w:p w:rsidR="00CB7142" w:rsidRPr="001E7DF2" w:rsidRDefault="006B269B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sz w:val="20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CB7142" w:rsidRPr="001E7DF2" w:rsidRDefault="006B269B" w:rsidP="006B269B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i/>
          <w:sz w:val="20"/>
          <w:szCs w:val="20"/>
        </w:rPr>
        <w:t>As penalidades serão obrigatoriamente registradas no SICAF.</w:t>
      </w:r>
    </w:p>
    <w:p w:rsidR="006B269B" w:rsidRPr="001E7DF2" w:rsidRDefault="006B269B" w:rsidP="006B269B">
      <w:pPr>
        <w:spacing w:before="120" w:after="120" w:line="276" w:lineRule="auto"/>
        <w:ind w:left="1142"/>
        <w:jc w:val="both"/>
        <w:rPr>
          <w:rFonts w:ascii="Times New Roman" w:hAnsi="Times New Roman" w:cs="Times New Roman"/>
          <w:sz w:val="20"/>
          <w:szCs w:val="20"/>
        </w:rPr>
      </w:pPr>
    </w:p>
    <w:p w:rsidR="00CB7142" w:rsidRPr="001E7DF2" w:rsidRDefault="006B269B" w:rsidP="006B269B">
      <w:pPr>
        <w:spacing w:after="36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sz w:val="20"/>
          <w:szCs w:val="20"/>
        </w:rPr>
        <w:t>Município de</w:t>
      </w:r>
      <w:proofErr w:type="gramStart"/>
      <w:r w:rsidRPr="001E7DF2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</w:t>
      </w:r>
      <w:proofErr w:type="gramEnd"/>
      <w:r w:rsidRPr="001E7DF2">
        <w:rPr>
          <w:rFonts w:ascii="Times New Roman" w:hAnsi="Times New Roman" w:cs="Times New Roman"/>
          <w:b/>
          <w:bCs/>
          <w:sz w:val="20"/>
          <w:szCs w:val="20"/>
        </w:rPr>
        <w:t xml:space="preserve">, .......... </w:t>
      </w:r>
      <w:proofErr w:type="gramStart"/>
      <w:r w:rsidRPr="001E7DF2">
        <w:rPr>
          <w:rFonts w:ascii="Times New Roman" w:hAnsi="Times New Roman" w:cs="Times New Roman"/>
          <w:bCs/>
          <w:sz w:val="20"/>
          <w:szCs w:val="20"/>
        </w:rPr>
        <w:t>de</w:t>
      </w:r>
      <w:proofErr w:type="gramEnd"/>
      <w:r w:rsidRPr="001E7DF2">
        <w:rPr>
          <w:rFonts w:ascii="Times New Roman" w:hAnsi="Times New Roman" w:cs="Times New Roman"/>
          <w:b/>
          <w:bCs/>
          <w:sz w:val="20"/>
          <w:szCs w:val="20"/>
        </w:rPr>
        <w:t xml:space="preserve"> .............................</w:t>
      </w:r>
      <w:r w:rsidRPr="001E7DF2">
        <w:rPr>
          <w:rFonts w:ascii="Times New Roman" w:hAnsi="Times New Roman" w:cs="Times New Roman"/>
          <w:bCs/>
          <w:sz w:val="20"/>
          <w:szCs w:val="20"/>
        </w:rPr>
        <w:t>de</w:t>
      </w:r>
      <w:r w:rsidRPr="001E7DF2">
        <w:rPr>
          <w:rFonts w:ascii="Times New Roman" w:hAnsi="Times New Roman" w:cs="Times New Roman"/>
          <w:b/>
          <w:bCs/>
          <w:sz w:val="20"/>
          <w:szCs w:val="20"/>
        </w:rPr>
        <w:t xml:space="preserve"> ............</w:t>
      </w:r>
      <w:r w:rsidRPr="001E7DF2">
        <w:rPr>
          <w:rFonts w:ascii="Times New Roman" w:hAnsi="Times New Roman" w:cs="Times New Roman"/>
          <w:sz w:val="20"/>
          <w:szCs w:val="20"/>
        </w:rPr>
        <w:t>.</w:t>
      </w:r>
    </w:p>
    <w:p w:rsidR="00CB7142" w:rsidRPr="001E7DF2" w:rsidRDefault="006B269B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CB7142" w:rsidRPr="001E7DF2" w:rsidRDefault="006B269B">
      <w:pPr>
        <w:spacing w:after="36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1E7DF2">
        <w:rPr>
          <w:rFonts w:ascii="Times New Roman" w:hAnsi="Times New Roman" w:cs="Times New Roman"/>
          <w:sz w:val="20"/>
          <w:szCs w:val="20"/>
        </w:rPr>
        <w:t xml:space="preserve">Responsável pela FOUFAL </w:t>
      </w:r>
    </w:p>
    <w:sectPr w:rsidR="00CB7142" w:rsidRPr="001E7DF2" w:rsidSect="00CB7142">
      <w:footerReference w:type="default" r:id="rId8"/>
      <w:pgSz w:w="11906" w:h="16838"/>
      <w:pgMar w:top="1418" w:right="1134" w:bottom="1418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42" w:rsidRDefault="00CB7142" w:rsidP="00CB7142">
      <w:r>
        <w:separator/>
      </w:r>
    </w:p>
  </w:endnote>
  <w:endnote w:type="continuationSeparator" w:id="0">
    <w:p w:rsidR="00CB7142" w:rsidRDefault="00CB7142" w:rsidP="00CB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42" w:rsidRDefault="006B269B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</w:t>
    </w:r>
  </w:p>
  <w:p w:rsidR="00CB7142" w:rsidRDefault="006B269B">
    <w:pPr>
      <w:pStyle w:val="Footer"/>
      <w:rPr>
        <w:rFonts w:cs="Arial"/>
        <w:sz w:val="12"/>
        <w:szCs w:val="12"/>
      </w:rPr>
    </w:pPr>
    <w:r>
      <w:rPr>
        <w:rFonts w:cs="Arial"/>
        <w:sz w:val="12"/>
        <w:szCs w:val="12"/>
      </w:rPr>
      <w:t xml:space="preserve">Comissão Permanente de Atualização de Editais da </w:t>
    </w:r>
    <w:proofErr w:type="spellStart"/>
    <w:r>
      <w:rPr>
        <w:rFonts w:cs="Arial"/>
        <w:sz w:val="12"/>
        <w:szCs w:val="12"/>
      </w:rPr>
      <w:t>Consultoria-Geral</w:t>
    </w:r>
    <w:proofErr w:type="spellEnd"/>
    <w:r>
      <w:rPr>
        <w:rFonts w:cs="Arial"/>
        <w:sz w:val="12"/>
        <w:szCs w:val="12"/>
      </w:rPr>
      <w:t xml:space="preserve"> da União</w:t>
    </w:r>
  </w:p>
  <w:p w:rsidR="00CB7142" w:rsidRDefault="006B269B">
    <w:pPr>
      <w:pStyle w:val="Footer"/>
      <w:rPr>
        <w:rFonts w:cs="Arial"/>
        <w:sz w:val="12"/>
        <w:szCs w:val="12"/>
      </w:rPr>
    </w:pPr>
    <w:r>
      <w:rPr>
        <w:rFonts w:cs="Arial"/>
        <w:sz w:val="12"/>
        <w:szCs w:val="12"/>
      </w:rPr>
      <w:t>Termo de Referência - Modelo para SRP Pregão Eletrônico – Compras</w:t>
    </w:r>
  </w:p>
  <w:p w:rsidR="00CB7142" w:rsidRDefault="006B269B">
    <w:pPr>
      <w:pStyle w:val="Footer"/>
      <w:rPr>
        <w:rFonts w:cs="Arial"/>
      </w:rPr>
    </w:pPr>
    <w:r>
      <w:rPr>
        <w:rFonts w:cs="Arial"/>
        <w:sz w:val="12"/>
        <w:szCs w:val="12"/>
      </w:rPr>
      <w:t>Atualização: Janeiro/2016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42" w:rsidRDefault="00CB7142" w:rsidP="00CB7142">
      <w:r>
        <w:separator/>
      </w:r>
    </w:p>
  </w:footnote>
  <w:footnote w:type="continuationSeparator" w:id="0">
    <w:p w:rsidR="00CB7142" w:rsidRDefault="00CB7142" w:rsidP="00CB7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1CE"/>
    <w:multiLevelType w:val="multilevel"/>
    <w:tmpl w:val="488A22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7D78A0"/>
    <w:multiLevelType w:val="multilevel"/>
    <w:tmpl w:val="C1E866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/>
        <w:b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142"/>
    <w:rsid w:val="001E7DF2"/>
    <w:rsid w:val="00314D2A"/>
    <w:rsid w:val="006B269B"/>
    <w:rsid w:val="00CB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6D"/>
    <w:rPr>
      <w:rFonts w:ascii="Arial" w:hAnsi="Arial" w:cs="Tahoma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E55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customStyle="1" w:styleId="TextodebaloChar">
    <w:name w:val="Texto de balão Char"/>
    <w:link w:val="Textodebalo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GradeColorida-nfase1Char">
    <w:name w:val="Grade Colorida - Ênfase 1 Char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GradeColorida-nfase1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Char">
    <w:name w:val="Citação Char"/>
    <w:basedOn w:val="Fontepargpadro"/>
    <w:link w:val="Citao"/>
    <w:uiPriority w:val="29"/>
    <w:qFormat/>
    <w:rsid w:val="004F5DB8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character" w:customStyle="1" w:styleId="CabealhoChar">
    <w:name w:val="Cabeçalho Char"/>
    <w:basedOn w:val="Fontepargpadro"/>
    <w:link w:val="Header"/>
    <w:qFormat/>
    <w:rsid w:val="004A5AC6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Footer"/>
    <w:uiPriority w:val="99"/>
    <w:qFormat/>
    <w:rsid w:val="004A5AC6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Heading1"/>
    <w:qFormat/>
    <w:rsid w:val="00E55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semiHidden/>
    <w:unhideWhenUsed/>
    <w:qFormat/>
    <w:rsid w:val="00E5586D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qFormat/>
    <w:rsid w:val="00E5586D"/>
    <w:rPr>
      <w:rFonts w:ascii="Arial" w:hAnsi="Arial" w:cs="Tahoma"/>
      <w:sz w:val="24"/>
      <w:szCs w:val="24"/>
    </w:rPr>
  </w:style>
  <w:style w:type="character" w:customStyle="1" w:styleId="ListLabel1">
    <w:name w:val="ListLabel 1"/>
    <w:qFormat/>
    <w:rsid w:val="00CB7142"/>
    <w:rPr>
      <w:b/>
      <w:sz w:val="20"/>
    </w:rPr>
  </w:style>
  <w:style w:type="character" w:customStyle="1" w:styleId="ListLabel2">
    <w:name w:val="ListLabel 2"/>
    <w:qFormat/>
    <w:rsid w:val="00CB7142"/>
    <w:rPr>
      <w:b/>
      <w:i w:val="0"/>
      <w:color w:val="00000A"/>
      <w:sz w:val="20"/>
    </w:rPr>
  </w:style>
  <w:style w:type="character" w:customStyle="1" w:styleId="ListLabel3">
    <w:name w:val="ListLabel 3"/>
    <w:qFormat/>
    <w:rsid w:val="00CB7142"/>
    <w:rPr>
      <w:b/>
      <w:i w:val="0"/>
      <w:color w:val="00000A"/>
      <w:sz w:val="20"/>
    </w:rPr>
  </w:style>
  <w:style w:type="character" w:customStyle="1" w:styleId="ListLabel4">
    <w:name w:val="ListLabel 4"/>
    <w:qFormat/>
    <w:rsid w:val="00CB7142"/>
    <w:rPr>
      <w:rFonts w:eastAsia="Arial Unicode MS"/>
    </w:rPr>
  </w:style>
  <w:style w:type="character" w:customStyle="1" w:styleId="ListLabel5">
    <w:name w:val="ListLabel 5"/>
    <w:qFormat/>
    <w:rsid w:val="00CB7142"/>
    <w:rPr>
      <w:rFonts w:eastAsia="Arial Unicode MS"/>
    </w:rPr>
  </w:style>
  <w:style w:type="character" w:customStyle="1" w:styleId="ListLabel6">
    <w:name w:val="ListLabel 6"/>
    <w:qFormat/>
    <w:rsid w:val="00CB7142"/>
    <w:rPr>
      <w:rFonts w:eastAsia="Arial Unicode MS"/>
    </w:rPr>
  </w:style>
  <w:style w:type="character" w:customStyle="1" w:styleId="ListLabel7">
    <w:name w:val="ListLabel 7"/>
    <w:qFormat/>
    <w:rsid w:val="00CB7142"/>
    <w:rPr>
      <w:rFonts w:eastAsia="Arial Unicode MS"/>
    </w:rPr>
  </w:style>
  <w:style w:type="character" w:customStyle="1" w:styleId="ListLabel8">
    <w:name w:val="ListLabel 8"/>
    <w:qFormat/>
    <w:rsid w:val="00CB7142"/>
    <w:rPr>
      <w:rFonts w:eastAsia="Arial Unicode MS"/>
    </w:rPr>
  </w:style>
  <w:style w:type="character" w:customStyle="1" w:styleId="ListLabel9">
    <w:name w:val="ListLabel 9"/>
    <w:qFormat/>
    <w:rsid w:val="00CB7142"/>
    <w:rPr>
      <w:rFonts w:eastAsia="Arial Unicode MS"/>
    </w:rPr>
  </w:style>
  <w:style w:type="character" w:customStyle="1" w:styleId="ListLabel10">
    <w:name w:val="ListLabel 10"/>
    <w:qFormat/>
    <w:rsid w:val="00CB7142"/>
    <w:rPr>
      <w:rFonts w:eastAsia="Arial Unicode MS"/>
    </w:rPr>
  </w:style>
  <w:style w:type="character" w:customStyle="1" w:styleId="ListLabel11">
    <w:name w:val="ListLabel 11"/>
    <w:qFormat/>
    <w:rsid w:val="00CB7142"/>
    <w:rPr>
      <w:rFonts w:eastAsia="Arial Unicode MS"/>
    </w:rPr>
  </w:style>
  <w:style w:type="character" w:customStyle="1" w:styleId="ListLabel12">
    <w:name w:val="ListLabel 12"/>
    <w:qFormat/>
    <w:rsid w:val="00CB7142"/>
    <w:rPr>
      <w:rFonts w:eastAsia="Arial Unicode MS"/>
    </w:rPr>
  </w:style>
  <w:style w:type="character" w:customStyle="1" w:styleId="ListLabel13">
    <w:name w:val="ListLabel 13"/>
    <w:qFormat/>
    <w:rsid w:val="00CB7142"/>
    <w:rPr>
      <w:rFonts w:cs="Arial"/>
      <w:i/>
      <w:color w:val="FF0000"/>
    </w:rPr>
  </w:style>
  <w:style w:type="character" w:customStyle="1" w:styleId="ListLabel14">
    <w:name w:val="ListLabel 14"/>
    <w:qFormat/>
    <w:rsid w:val="00CB7142"/>
    <w:rPr>
      <w:rFonts w:cs="Arial"/>
      <w:i/>
      <w:color w:val="FF0000"/>
    </w:rPr>
  </w:style>
  <w:style w:type="character" w:customStyle="1" w:styleId="ListLabel15">
    <w:name w:val="ListLabel 15"/>
    <w:qFormat/>
    <w:rsid w:val="00CB7142"/>
    <w:rPr>
      <w:rFonts w:cs="Arial"/>
      <w:i/>
      <w:color w:val="FF0000"/>
    </w:rPr>
  </w:style>
  <w:style w:type="character" w:customStyle="1" w:styleId="ListLabel16">
    <w:name w:val="ListLabel 16"/>
    <w:qFormat/>
    <w:rsid w:val="00CB7142"/>
    <w:rPr>
      <w:rFonts w:cs="Arial"/>
      <w:i/>
      <w:color w:val="FF0000"/>
    </w:rPr>
  </w:style>
  <w:style w:type="character" w:customStyle="1" w:styleId="ListLabel17">
    <w:name w:val="ListLabel 17"/>
    <w:qFormat/>
    <w:rsid w:val="00CB7142"/>
    <w:rPr>
      <w:rFonts w:cs="Arial"/>
      <w:i/>
      <w:color w:val="FF0000"/>
    </w:rPr>
  </w:style>
  <w:style w:type="character" w:customStyle="1" w:styleId="ListLabel18">
    <w:name w:val="ListLabel 18"/>
    <w:qFormat/>
    <w:rsid w:val="00CB7142"/>
    <w:rPr>
      <w:rFonts w:cs="Arial"/>
      <w:i/>
      <w:color w:val="FF0000"/>
    </w:rPr>
  </w:style>
  <w:style w:type="character" w:customStyle="1" w:styleId="ListLabel19">
    <w:name w:val="ListLabel 19"/>
    <w:qFormat/>
    <w:rsid w:val="00CB7142"/>
    <w:rPr>
      <w:rFonts w:cs="Arial"/>
      <w:i/>
      <w:color w:val="FF0000"/>
    </w:rPr>
  </w:style>
  <w:style w:type="character" w:customStyle="1" w:styleId="ListLabel20">
    <w:name w:val="ListLabel 20"/>
    <w:qFormat/>
    <w:rsid w:val="00CB7142"/>
    <w:rPr>
      <w:rFonts w:cs="Arial"/>
      <w:i/>
      <w:color w:val="FF0000"/>
    </w:rPr>
  </w:style>
  <w:style w:type="character" w:customStyle="1" w:styleId="ListLabel21">
    <w:name w:val="ListLabel 21"/>
    <w:qFormat/>
    <w:rsid w:val="00CB7142"/>
    <w:rPr>
      <w:rFonts w:cs="Arial"/>
      <w:i/>
      <w:color w:val="FF0000"/>
    </w:rPr>
  </w:style>
  <w:style w:type="character" w:customStyle="1" w:styleId="ListLabel22">
    <w:name w:val="ListLabel 22"/>
    <w:qFormat/>
    <w:rsid w:val="00CB7142"/>
    <w:rPr>
      <w:color w:val="0000FF"/>
    </w:rPr>
  </w:style>
  <w:style w:type="character" w:customStyle="1" w:styleId="ListLabel23">
    <w:name w:val="ListLabel 23"/>
    <w:qFormat/>
    <w:rsid w:val="00CB7142"/>
    <w:rPr>
      <w:color w:val="0000FF"/>
    </w:rPr>
  </w:style>
  <w:style w:type="character" w:customStyle="1" w:styleId="ListLabel24">
    <w:name w:val="ListLabel 24"/>
    <w:qFormat/>
    <w:rsid w:val="00CB7142"/>
    <w:rPr>
      <w:color w:val="0000FF"/>
    </w:rPr>
  </w:style>
  <w:style w:type="character" w:customStyle="1" w:styleId="ListLabel25">
    <w:name w:val="ListLabel 25"/>
    <w:qFormat/>
    <w:rsid w:val="00CB7142"/>
    <w:rPr>
      <w:color w:val="0000FF"/>
    </w:rPr>
  </w:style>
  <w:style w:type="character" w:customStyle="1" w:styleId="ListLabel26">
    <w:name w:val="ListLabel 26"/>
    <w:qFormat/>
    <w:rsid w:val="00CB7142"/>
    <w:rPr>
      <w:color w:val="0000FF"/>
    </w:rPr>
  </w:style>
  <w:style w:type="character" w:customStyle="1" w:styleId="ListLabel27">
    <w:name w:val="ListLabel 27"/>
    <w:qFormat/>
    <w:rsid w:val="00CB7142"/>
    <w:rPr>
      <w:color w:val="0000FF"/>
    </w:rPr>
  </w:style>
  <w:style w:type="character" w:customStyle="1" w:styleId="ListLabel28">
    <w:name w:val="ListLabel 28"/>
    <w:qFormat/>
    <w:rsid w:val="00CB7142"/>
    <w:rPr>
      <w:color w:val="0000FF"/>
    </w:rPr>
  </w:style>
  <w:style w:type="character" w:customStyle="1" w:styleId="ListLabel29">
    <w:name w:val="ListLabel 29"/>
    <w:qFormat/>
    <w:rsid w:val="00CB7142"/>
    <w:rPr>
      <w:color w:val="0000FF"/>
    </w:rPr>
  </w:style>
  <w:style w:type="character" w:customStyle="1" w:styleId="ListLabel30">
    <w:name w:val="ListLabel 30"/>
    <w:qFormat/>
    <w:rsid w:val="00CB7142"/>
    <w:rPr>
      <w:color w:val="0000FF"/>
    </w:rPr>
  </w:style>
  <w:style w:type="character" w:customStyle="1" w:styleId="ListLabel31">
    <w:name w:val="ListLabel 31"/>
    <w:qFormat/>
    <w:rsid w:val="00CB7142"/>
    <w:rPr>
      <w:b w:val="0"/>
    </w:rPr>
  </w:style>
  <w:style w:type="character" w:customStyle="1" w:styleId="ListLabel32">
    <w:name w:val="ListLabel 32"/>
    <w:qFormat/>
    <w:rsid w:val="00CB7142"/>
    <w:rPr>
      <w:b w:val="0"/>
    </w:rPr>
  </w:style>
  <w:style w:type="character" w:customStyle="1" w:styleId="ListLabel33">
    <w:name w:val="ListLabel 33"/>
    <w:qFormat/>
    <w:rsid w:val="00CB7142"/>
    <w:rPr>
      <w:b w:val="0"/>
    </w:rPr>
  </w:style>
  <w:style w:type="character" w:customStyle="1" w:styleId="ListLabel34">
    <w:name w:val="ListLabel 34"/>
    <w:qFormat/>
    <w:rsid w:val="00CB7142"/>
    <w:rPr>
      <w:b w:val="0"/>
    </w:rPr>
  </w:style>
  <w:style w:type="character" w:customStyle="1" w:styleId="ListLabel35">
    <w:name w:val="ListLabel 35"/>
    <w:qFormat/>
    <w:rsid w:val="00CB7142"/>
    <w:rPr>
      <w:b w:val="0"/>
    </w:rPr>
  </w:style>
  <w:style w:type="character" w:customStyle="1" w:styleId="ListLabel36">
    <w:name w:val="ListLabel 36"/>
    <w:qFormat/>
    <w:rsid w:val="00CB7142"/>
    <w:rPr>
      <w:b w:val="0"/>
    </w:rPr>
  </w:style>
  <w:style w:type="character" w:customStyle="1" w:styleId="ListLabel37">
    <w:name w:val="ListLabel 37"/>
    <w:qFormat/>
    <w:rsid w:val="00CB7142"/>
    <w:rPr>
      <w:b w:val="0"/>
    </w:rPr>
  </w:style>
  <w:style w:type="character" w:customStyle="1" w:styleId="ListLabel38">
    <w:name w:val="ListLabel 38"/>
    <w:qFormat/>
    <w:rsid w:val="00CB7142"/>
    <w:rPr>
      <w:b w:val="0"/>
    </w:rPr>
  </w:style>
  <w:style w:type="character" w:customStyle="1" w:styleId="ListLabel39">
    <w:name w:val="ListLabel 39"/>
    <w:qFormat/>
    <w:rsid w:val="00CB7142"/>
    <w:rPr>
      <w:b w:val="0"/>
    </w:rPr>
  </w:style>
  <w:style w:type="character" w:customStyle="1" w:styleId="ListLabel40">
    <w:name w:val="ListLabel 40"/>
    <w:qFormat/>
    <w:rsid w:val="00CB7142"/>
    <w:rPr>
      <w:b/>
      <w:i w:val="0"/>
    </w:rPr>
  </w:style>
  <w:style w:type="character" w:customStyle="1" w:styleId="ListLabel41">
    <w:name w:val="ListLabel 41"/>
    <w:qFormat/>
    <w:rsid w:val="00CB7142"/>
    <w:rPr>
      <w:b/>
      <w:i w:val="0"/>
      <w:color w:val="00000A"/>
    </w:rPr>
  </w:style>
  <w:style w:type="character" w:customStyle="1" w:styleId="ListLabel42">
    <w:name w:val="ListLabel 42"/>
    <w:qFormat/>
    <w:rsid w:val="00CB7142"/>
    <w:rPr>
      <w:b/>
      <w:i w:val="0"/>
    </w:rPr>
  </w:style>
  <w:style w:type="character" w:customStyle="1" w:styleId="ListLabel43">
    <w:name w:val="ListLabel 43"/>
    <w:qFormat/>
    <w:rsid w:val="00CB7142"/>
    <w:rPr>
      <w:b/>
      <w:i w:val="0"/>
    </w:rPr>
  </w:style>
  <w:style w:type="character" w:customStyle="1" w:styleId="ListLabel44">
    <w:name w:val="ListLabel 44"/>
    <w:qFormat/>
    <w:rsid w:val="00CB7142"/>
    <w:rPr>
      <w:b/>
      <w:i w:val="0"/>
    </w:rPr>
  </w:style>
  <w:style w:type="character" w:customStyle="1" w:styleId="ListLabel45">
    <w:name w:val="ListLabel 45"/>
    <w:qFormat/>
    <w:rsid w:val="00CB7142"/>
    <w:rPr>
      <w:b/>
      <w:i w:val="0"/>
    </w:rPr>
  </w:style>
  <w:style w:type="character" w:customStyle="1" w:styleId="ListLabel46">
    <w:name w:val="ListLabel 46"/>
    <w:qFormat/>
    <w:rsid w:val="00CB7142"/>
    <w:rPr>
      <w:b/>
      <w:i w:val="0"/>
      <w:color w:val="00000A"/>
    </w:rPr>
  </w:style>
  <w:style w:type="character" w:customStyle="1" w:styleId="ListLabel47">
    <w:name w:val="ListLabel 47"/>
    <w:qFormat/>
    <w:rsid w:val="00CB7142"/>
    <w:rPr>
      <w:b w:val="0"/>
      <w:i w:val="0"/>
    </w:rPr>
  </w:style>
  <w:style w:type="character" w:customStyle="1" w:styleId="ListLabel48">
    <w:name w:val="ListLabel 48"/>
    <w:qFormat/>
    <w:rsid w:val="00CB7142"/>
    <w:rPr>
      <w:b/>
      <w:i w:val="0"/>
    </w:rPr>
  </w:style>
  <w:style w:type="character" w:customStyle="1" w:styleId="ListLabel49">
    <w:name w:val="ListLabel 49"/>
    <w:qFormat/>
    <w:rsid w:val="00CB7142"/>
    <w:rPr>
      <w:b/>
      <w:i w:val="0"/>
    </w:rPr>
  </w:style>
  <w:style w:type="character" w:customStyle="1" w:styleId="ListLabel50">
    <w:name w:val="ListLabel 50"/>
    <w:qFormat/>
    <w:rsid w:val="00CB7142"/>
    <w:rPr>
      <w:b w:val="0"/>
      <w:i w:val="0"/>
      <w:color w:val="00000A"/>
    </w:rPr>
  </w:style>
  <w:style w:type="character" w:customStyle="1" w:styleId="ListLabel51">
    <w:name w:val="ListLabel 51"/>
    <w:qFormat/>
    <w:rsid w:val="00CB7142"/>
    <w:rPr>
      <w:rFonts w:cs="Courier New"/>
    </w:rPr>
  </w:style>
  <w:style w:type="character" w:customStyle="1" w:styleId="ListLabel52">
    <w:name w:val="ListLabel 52"/>
    <w:qFormat/>
    <w:rsid w:val="00CB7142"/>
    <w:rPr>
      <w:rFonts w:cs="Courier New"/>
    </w:rPr>
  </w:style>
  <w:style w:type="character" w:customStyle="1" w:styleId="ListLabel53">
    <w:name w:val="ListLabel 53"/>
    <w:qFormat/>
    <w:rsid w:val="00CB7142"/>
    <w:rPr>
      <w:b w:val="0"/>
      <w:i w:val="0"/>
      <w:color w:val="00000A"/>
    </w:rPr>
  </w:style>
  <w:style w:type="character" w:customStyle="1" w:styleId="ListLabel54">
    <w:name w:val="ListLabel 54"/>
    <w:qFormat/>
    <w:rsid w:val="00CB7142"/>
    <w:rPr>
      <w:b w:val="0"/>
      <w:i w:val="0"/>
      <w:color w:val="00000A"/>
    </w:rPr>
  </w:style>
  <w:style w:type="character" w:customStyle="1" w:styleId="ListLabel55">
    <w:name w:val="ListLabel 55"/>
    <w:qFormat/>
    <w:rsid w:val="00CB7142"/>
    <w:rPr>
      <w:b w:val="0"/>
      <w:i w:val="0"/>
      <w:color w:val="00000A"/>
    </w:rPr>
  </w:style>
  <w:style w:type="character" w:customStyle="1" w:styleId="ListLabel56">
    <w:name w:val="ListLabel 56"/>
    <w:qFormat/>
    <w:rsid w:val="00CB7142"/>
    <w:rPr>
      <w:b/>
    </w:rPr>
  </w:style>
  <w:style w:type="character" w:customStyle="1" w:styleId="ListLabel57">
    <w:name w:val="ListLabel 57"/>
    <w:qFormat/>
    <w:rsid w:val="00CB7142"/>
    <w:rPr>
      <w:b w:val="0"/>
      <w:i w:val="0"/>
      <w:color w:val="00000A"/>
    </w:rPr>
  </w:style>
  <w:style w:type="character" w:customStyle="1" w:styleId="ListLabel58">
    <w:name w:val="ListLabel 58"/>
    <w:qFormat/>
    <w:rsid w:val="00CB7142"/>
    <w:rPr>
      <w:b w:val="0"/>
      <w:i w:val="0"/>
      <w:color w:val="00000A"/>
    </w:rPr>
  </w:style>
  <w:style w:type="character" w:customStyle="1" w:styleId="ListLabel59">
    <w:name w:val="ListLabel 59"/>
    <w:qFormat/>
    <w:rsid w:val="00CB7142"/>
    <w:rPr>
      <w:b/>
      <w:sz w:val="20"/>
    </w:rPr>
  </w:style>
  <w:style w:type="character" w:customStyle="1" w:styleId="ListLabel60">
    <w:name w:val="ListLabel 60"/>
    <w:qFormat/>
    <w:rsid w:val="00CB7142"/>
    <w:rPr>
      <w:rFonts w:ascii="Arial" w:hAnsi="Arial"/>
      <w:b/>
      <w:i w:val="0"/>
      <w:color w:val="00000A"/>
      <w:sz w:val="20"/>
    </w:rPr>
  </w:style>
  <w:style w:type="character" w:customStyle="1" w:styleId="ListLabel61">
    <w:name w:val="ListLabel 61"/>
    <w:qFormat/>
    <w:rsid w:val="00CB7142"/>
    <w:rPr>
      <w:b/>
      <w:i w:val="0"/>
      <w:color w:val="00000A"/>
      <w:sz w:val="20"/>
    </w:rPr>
  </w:style>
  <w:style w:type="character" w:customStyle="1" w:styleId="ListLabel62">
    <w:name w:val="ListLabel 62"/>
    <w:qFormat/>
    <w:rsid w:val="00CB7142"/>
    <w:rPr>
      <w:b/>
      <w:sz w:val="20"/>
    </w:rPr>
  </w:style>
  <w:style w:type="character" w:customStyle="1" w:styleId="ListLabel63">
    <w:name w:val="ListLabel 63"/>
    <w:qFormat/>
    <w:rsid w:val="00CB7142"/>
    <w:rPr>
      <w:rFonts w:ascii="Arial" w:hAnsi="Arial"/>
      <w:b/>
      <w:i w:val="0"/>
      <w:color w:val="00000A"/>
      <w:sz w:val="22"/>
    </w:rPr>
  </w:style>
  <w:style w:type="character" w:customStyle="1" w:styleId="ListLabel64">
    <w:name w:val="ListLabel 64"/>
    <w:qFormat/>
    <w:rsid w:val="00CB7142"/>
    <w:rPr>
      <w:rFonts w:ascii="Times New Roman" w:hAnsi="Times New Roman"/>
      <w:b w:val="0"/>
      <w:i w:val="0"/>
      <w:color w:val="00000A"/>
      <w:sz w:val="22"/>
    </w:rPr>
  </w:style>
  <w:style w:type="character" w:customStyle="1" w:styleId="ListLabel65">
    <w:name w:val="ListLabel 65"/>
    <w:qFormat/>
    <w:rsid w:val="00CB7142"/>
    <w:rPr>
      <w:b/>
      <w:sz w:val="20"/>
    </w:rPr>
  </w:style>
  <w:style w:type="character" w:customStyle="1" w:styleId="ListLabel66">
    <w:name w:val="ListLabel 66"/>
    <w:qFormat/>
    <w:rsid w:val="00CB7142"/>
    <w:rPr>
      <w:rFonts w:ascii="Arial" w:hAnsi="Arial"/>
      <w:b/>
      <w:i w:val="0"/>
      <w:color w:val="00000A"/>
      <w:sz w:val="22"/>
    </w:rPr>
  </w:style>
  <w:style w:type="character" w:customStyle="1" w:styleId="ListLabel67">
    <w:name w:val="ListLabel 67"/>
    <w:qFormat/>
    <w:rsid w:val="00CB7142"/>
    <w:rPr>
      <w:rFonts w:ascii="Times New Roman" w:hAnsi="Times New Roman"/>
      <w:b w:val="0"/>
      <w:i w:val="0"/>
      <w:color w:val="00000A"/>
      <w:sz w:val="22"/>
    </w:rPr>
  </w:style>
  <w:style w:type="paragraph" w:styleId="Ttulo">
    <w:name w:val="Title"/>
    <w:basedOn w:val="Normal"/>
    <w:next w:val="Corpodetexto"/>
    <w:qFormat/>
    <w:rsid w:val="00CB71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CB7142"/>
    <w:pPr>
      <w:spacing w:after="140" w:line="288" w:lineRule="auto"/>
    </w:pPr>
  </w:style>
  <w:style w:type="paragraph" w:styleId="Lista">
    <w:name w:val="List"/>
    <w:basedOn w:val="Corpodetexto"/>
    <w:rsid w:val="00CB7142"/>
    <w:rPr>
      <w:rFonts w:cs="Mangal"/>
    </w:rPr>
  </w:style>
  <w:style w:type="paragraph" w:customStyle="1" w:styleId="Caption">
    <w:name w:val="Caption"/>
    <w:basedOn w:val="Normal"/>
    <w:qFormat/>
    <w:rsid w:val="00CB714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CB7142"/>
    <w:pPr>
      <w:suppressLineNumbers/>
    </w:pPr>
    <w:rPr>
      <w:rFonts w:cs="Mangal"/>
    </w:rPr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qFormat/>
    <w:rsid w:val="003A73C1"/>
    <w:rPr>
      <w:rFonts w:ascii="Tahoma" w:hAnsi="Tahoma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GradeColorida-nfase11"/>
    <w:qFormat/>
    <w:rsid w:val="000A23DA"/>
    <w:rPr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F5DB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eastAsia="en-US"/>
    </w:rPr>
  </w:style>
  <w:style w:type="paragraph" w:customStyle="1" w:styleId="Header">
    <w:name w:val="Header"/>
    <w:basedOn w:val="Normal"/>
    <w:link w:val="CabealhoChar"/>
    <w:unhideWhenUsed/>
    <w:rsid w:val="004A5AC6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4A5AC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5586D"/>
    <w:pPr>
      <w:ind w:left="720"/>
      <w:contextualSpacing/>
    </w:pPr>
  </w:style>
  <w:style w:type="paragraph" w:customStyle="1" w:styleId="Nivel1">
    <w:name w:val="Nivel1"/>
    <w:basedOn w:val="Heading1"/>
    <w:next w:val="Normal"/>
    <w:qFormat/>
    <w:rsid w:val="00E5586D"/>
    <w:p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E5586D"/>
  </w:style>
  <w:style w:type="paragraph" w:customStyle="1" w:styleId="Contedodatabela">
    <w:name w:val="Conteúdo da tabela"/>
    <w:basedOn w:val="Normal"/>
    <w:qFormat/>
    <w:rsid w:val="00CB7142"/>
  </w:style>
  <w:style w:type="paragraph" w:customStyle="1" w:styleId="Ttulodetabela">
    <w:name w:val="Título de tabela"/>
    <w:basedOn w:val="Contedodatabela"/>
    <w:qFormat/>
    <w:rsid w:val="00CB7142"/>
  </w:style>
  <w:style w:type="table" w:styleId="Tabelacomgrade">
    <w:name w:val="Table Grid"/>
    <w:basedOn w:val="Tabelanormal"/>
    <w:rsid w:val="00752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1AFAD-7BAA-4338-A258-A29AA387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10</Pages>
  <Words>4421</Words>
  <Characters>23879</Characters>
  <Application>Microsoft Office Word</Application>
  <DocSecurity>0</DocSecurity>
  <Lines>198</Lines>
  <Paragraphs>56</Paragraphs>
  <ScaleCrop>false</ScaleCrop>
  <Company>EDUARDO DOTTI</Company>
  <LinksUpToDate>false</LinksUpToDate>
  <CharactersWithSpaces>28244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dc:description/>
  <cp:lastModifiedBy>05416732466</cp:lastModifiedBy>
  <cp:revision>56</cp:revision>
  <cp:lastPrinted>2010-11-03T19:07:00Z</cp:lastPrinted>
  <dcterms:created xsi:type="dcterms:W3CDTF">2013-05-01T13:10:00Z</dcterms:created>
  <dcterms:modified xsi:type="dcterms:W3CDTF">2018-06-27T12:49:00Z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EDUARDO DOTTI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