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FORMALIZAÇÃO DE DEMANDA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37"/>
        <w:gridCol w:w="3744"/>
        <w:tblGridChange w:id="0">
          <w:tblGrid>
            <w:gridCol w:w="5637"/>
            <w:gridCol w:w="3744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UNIVERSIDADE FEDERAL DE ALAGOAS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Setor Requisitante (Unidade/Setor/Depto):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Editora da Universidade Federal de Alagoas  (EDUFAL)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Responsável pela Demanda: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Elvira Barretto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Matrícula/SIAPE: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1121158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elvirasbarretto@gmail.com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Telefone: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(82) 99376-4188</w:t>
            </w:r>
          </w:p>
        </w:tc>
      </w:tr>
    </w:tbl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INFORMAÇÕES DO ITEM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TIPO DO ITEM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MATERIAL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) Consumo  (  ) Permanente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SERVIÇO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(  ) Continuado  (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) Não continuado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(  ) Obras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(  ) Serviço de engenharia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Descrição detalhada do item:         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 presente aquisição tem por objeto a contratação de empresa especializada para a locação de: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Estrutura de montagem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desmontagem e suporte técnico integral para estrutura de 72 stands de feira de exposições;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Locação de equipamentos e prestação de serviços de projeção mapeada arquitetural;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Locação de 03 (três) geradores silenciados, partida manual ou automática que forneça potência de 250 KVA, durante o período de 01 a 10 de novembro de 2019, no Bairro de Jaraguá – Maceió/AL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Unidade de fornecimento: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Unidade/Serviço/Diária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Quantidade a ser contratada: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 quantidade necessária de estandes será de 72 unidades, com 9 modelos de área, totalizando uma área montada de 685 m². Já para projeção mapeada, será contratado um kit completo de projeção para o prédio MISA. Por fim, serão necessários 3 geradores: um para a praça Dois Leões, um para o Espaço Armazém e outro para a Associação Comercial. Os serviços serão contratados por 10 dias seguidos. 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Valor estimado unitário: 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Montagem de estandes: R$ 238.704,50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Serviço de projeção mapeada: R$ </w:t>
            </w:r>
            <w:r w:rsidDel="00000000" w:rsidR="00000000" w:rsidRPr="00000000">
              <w:rPr>
                <w:rFonts w:ascii="Arial" w:cs="Arial" w:eastAsia="Arial" w:hAnsi="Arial"/>
                <w:color w:val="073763"/>
                <w:sz w:val="22"/>
                <w:szCs w:val="22"/>
                <w:highlight w:val="white"/>
                <w:rtl w:val="0"/>
              </w:rPr>
              <w:t xml:space="preserve">57.675,00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Locação de geradores: R$ 102.800,00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Valor estimado total: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R$ 399.179,50</w:t>
            </w:r>
          </w:p>
        </w:tc>
      </w:tr>
    </w:tbl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81"/>
        <w:tblGridChange w:id="0">
          <w:tblGrid>
            <w:gridCol w:w="9381"/>
          </w:tblGrid>
        </w:tblGridChange>
      </w:tblGrid>
      <w:tr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Justificativa da necessidade da contratação, considerando o Planejamento Estratégico, se for o caso? (Art. 21, I, a da IN 05/2017).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0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8w3k5h7gohdz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 presente processo visa a contratação de serviço de locação de estrutura de: 1) montagem, desmontagem e suporte técnico integral para estrutura: os expositores, bem como outros participantes do evento, necessitarão de local apropriado para apresentarem seus serviços durante o evento; assim, serão necessários . 2) Locação de equipamentos e prestação de serviços de projeção mapeada arquitetural; 3) Locação de 03 (três) geradores silenciados, partida manual ou automática que forneça potência de 250 KVA, durante todo o período do evento o período.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mnj67idxwmrx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contratação pode ser justificada pela necessidade de atender as demandas para realização da 9ª Bienal Internacional do Livro de Alagoas, uma realização cultural, literária e social já incorporada ao calendário nacional e internacional de eventos deste segmento, com a visitação de aproximadamente 200.000 (duzentos mil) visitantes a cada edição, atraídos pelo prazer da leitura e pela oportunidade de congregar com autores, editores, livreiros, intelectuais, artistas, professores e alunos da rede pública e privada de Ensino Fundamental, Médio e Superior de Alagoas e de outros estados, bem como a sociedade em geral, que tem valorizado o esforço da Universidade Federal de Alagoas em buscar parcerias para viabilizar esse importante evento. Outro fator importante para justificar a contratação é o de que a UFAL é a única universidade pública que planeja, promove e realiza uma Bienal do Livro, inteiramente gratuita ao público visitante, fato que nos ajuda a dimensionar o alcance e a responsabilidade de nossa proposição, confiantes na importância de oferecer à sociedade um evento de qualidade que ultrapasse os “muros” da academia. O evento tem como objetivo geral fomentar o incentivo à leitura, à arte e à cultura, promovendo um contato com o universo artístico-literário e apoiando políticas de produção, edição e difusão de livros.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60z2bu2hoh45" w:id="2"/>
            <w:bookmarkEnd w:id="2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Por se tratar de evento essencial no que diz respeito à prestação de serviços à comunidade alagoana, conforme explanado acima, e, ainda, considerando o planejamento estratégico para execução dos serviços, minimizando os impactos financeiros para a universidade, a contratação dos serviços listados anteriormente é imprescindível para o sucesso do evento, uma vez que que tratam-se de atividades básicas para um evento desta natureza e porte.  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8w3k5h7gohdz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3 - Previsão de data em que deve ser iniciada a prestação dos serviços ou utilização dos materiais? (Art. 21, I, c da IN 05/2017).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ab/>
              <w:t xml:space="preserve"> </w:t>
              <w:tab/>
              <w:t xml:space="preserve"> </w:t>
              <w:tab/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1fob9te" w:id="3"/>
            <w:bookmarkEnd w:id="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9ª Bienal Internacional do Livro será realizada de 01 a 10 de novembro de 2019, no Bairro de Jaraguá – Maceió/AL, a realização de diversas atividades, tais como: oficinas, espetáculos, palestra, exposição de estandes variados, contações de histórias, bate-papos com autores, espaço de convivência e praça de alimentação se dividirão entre as ruas do bairro, os prédios históricos e a feira dos livros com stands no Espaço Armazém.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Indicação do servidor ou servidores para compor a equipe que elaborará os Estudos Preliminares e o Gerenciamento de Risco, do gerenciador dos contratos, além do fiscal da contratação (Art. 21, I, d da IN 05/2017).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91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6"/>
        <w:gridCol w:w="3120"/>
        <w:gridCol w:w="2055"/>
        <w:gridCol w:w="1830"/>
        <w:tblGridChange w:id="0">
          <w:tblGrid>
            <w:gridCol w:w="2386"/>
            <w:gridCol w:w="3120"/>
            <w:gridCol w:w="2055"/>
            <w:gridCol w:w="18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Função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do(a) servidor(a)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Unidade de lotação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Matrícula Siape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Membro requisitante/Gestora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Elvira Simões Barretto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Edufal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1121158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Membro técnico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Edsamy Dantas da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GVR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1423470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Membro técnico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Jorge André Paulino da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2896563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Membro técnico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Fátima C. P. de A. Ribeiro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1894872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Membro técnico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Raíssa Cavalcante Pinto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PROGINST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2026478</w:t>
            </w:r>
          </w:p>
        </w:tc>
      </w:tr>
    </w:tbl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-141"/>
        <w:jc w:val="both"/>
        <w:rPr>
          <w:rFonts w:ascii="Arial" w:cs="Arial" w:eastAsia="Arial" w:hAnsi="Arial"/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-141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82.0" w:type="dxa"/>
        <w:jc w:val="left"/>
        <w:tblInd w:w="-4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82"/>
        <w:tblGridChange w:id="0">
          <w:tblGrid>
            <w:gridCol w:w="938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Responsabilidade pela formalização da demanda e conteúdo do documento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ab/>
              <w:t xml:space="preserve"> </w:t>
              <w:tab/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Certifico que a formalização da demanda acima identificada se faz necessária pelos motivos expostos na justificativa da contratação do presente documento e que o mesmo traz os conteúdos previstos na Instrução Normativa SEGES/MP nº 5/2017, conforme modelo constante no Anexo II.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ind w:left="-141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Maceió, _______ de _____________ de 2019.</w:t>
      </w:r>
    </w:p>
    <w:p w:rsidR="00000000" w:rsidDel="00000000" w:rsidP="00000000" w:rsidRDefault="00000000" w:rsidRPr="00000000" w14:paraId="0000005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62">
      <w:pPr>
        <w:jc w:val="center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Elvira Simões Barretto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EDUFAL</w:t>
      </w:r>
    </w:p>
    <w:p w:rsidR="00000000" w:rsidDel="00000000" w:rsidP="00000000" w:rsidRDefault="00000000" w:rsidRPr="00000000" w14:paraId="00000064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671" w:left="1474" w:right="1191" w:header="42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567"/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b w:val="1"/>
        <w:sz w:val="40"/>
        <w:szCs w:val="40"/>
        <w:rtl w:val="0"/>
      </w:rPr>
      <w:t xml:space="preserve">Universidade Federal de Alagoas</w:t>
    </w:r>
    <w:r w:rsidDel="00000000" w:rsidR="00000000" w:rsidRPr="00000000">
      <w:rPr>
        <w:rFonts w:ascii="Arial" w:cs="Arial" w:eastAsia="Arial" w:hAnsi="Arial"/>
        <w:b w:val="1"/>
        <w:color w:val="000000"/>
        <w:sz w:val="40"/>
        <w:szCs w:val="4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5552440</wp:posOffset>
          </wp:positionH>
          <wp:positionV relativeFrom="paragraph">
            <wp:posOffset>-6983</wp:posOffset>
          </wp:positionV>
          <wp:extent cx="423545" cy="65532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3545" cy="6553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567"/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EDUFAL - Editora da Universidade Federal de Alagoas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567"/>
      <w:jc w:val="right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  <w:sz w:val="15"/>
        <w:szCs w:val="15"/>
        <w:rtl w:val="0"/>
      </w:rPr>
      <w:t xml:space="preserve">_______________________________________________________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5"/>
        <w:szCs w:val="15"/>
        <w:rtl w:val="0"/>
      </w:rPr>
      <w:t xml:space="preserve">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